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48" w:rsidRPr="008505A5" w:rsidRDefault="00535D87" w:rsidP="00850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535D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2.45pt;height:10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iXfwIAAA0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" stroked="f">
            <v:textbox style="mso-fit-shape-to-text:t">
              <w:txbxContent>
                <w:p w:rsidR="009131B4" w:rsidRDefault="009131B4" w:rsidP="008505A5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09600" cy="1143000"/>
                        <wp:effectExtent l="0" t="0" r="0" b="0"/>
                        <wp:docPr id="2" name="Picture 1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20948" w:rsidRPr="008505A5">
        <w:rPr>
          <w:rFonts w:ascii="Arial" w:hAnsi="Arial" w:cs="Arial"/>
          <w:b/>
          <w:bCs/>
          <w:color w:val="1F497D"/>
          <w:kern w:val="28"/>
          <w:sz w:val="40"/>
          <w:szCs w:val="40"/>
        </w:rPr>
        <w:t xml:space="preserve">     U.S. INTERNATIONAL CHRISTIAN ACADEMY</w:t>
      </w:r>
    </w:p>
    <w:p w:rsidR="002277A5" w:rsidRPr="007A149C" w:rsidRDefault="002277A5" w:rsidP="002277A5">
      <w:pPr>
        <w:spacing w:after="0" w:line="240" w:lineRule="auto"/>
        <w:jc w:val="center"/>
        <w:rPr>
          <w:rFonts w:eastAsia="Times New Roman"/>
        </w:rPr>
      </w:pPr>
      <w:r w:rsidRPr="007A149C">
        <w:rPr>
          <w:rFonts w:eastAsia="Times New Roman"/>
        </w:rPr>
        <w:t>Serving students since 2001</w:t>
      </w:r>
    </w:p>
    <w:p w:rsidR="002277A5" w:rsidRPr="007A149C" w:rsidRDefault="002277A5" w:rsidP="002277A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40"/>
          <w:szCs w:val="40"/>
        </w:rPr>
      </w:pPr>
      <w:r w:rsidRPr="007A149C">
        <w:rPr>
          <w:rFonts w:eastAsia="Times New Roman"/>
          <w:b/>
          <w:i/>
        </w:rPr>
        <w:t>Owned and Operated by Teachers</w:t>
      </w:r>
    </w:p>
    <w:p w:rsidR="002277A5" w:rsidRPr="007A149C" w:rsidRDefault="002277A5" w:rsidP="002277A5">
      <w:pPr>
        <w:spacing w:after="0" w:line="240" w:lineRule="auto"/>
        <w:jc w:val="center"/>
        <w:rPr>
          <w:rFonts w:eastAsia="Times New Roman"/>
          <w:i/>
        </w:rPr>
      </w:pPr>
      <w:r w:rsidRPr="007A149C">
        <w:rPr>
          <w:rFonts w:eastAsia="Times New Roman"/>
          <w:i/>
        </w:rPr>
        <w:t>25 years of experience in Teaching and Administration</w:t>
      </w:r>
    </w:p>
    <w:p w:rsidR="002277A5" w:rsidRPr="007A149C" w:rsidRDefault="00535D87" w:rsidP="002277A5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hyperlink r:id="rId8" w:history="1">
        <w:r w:rsidR="002277A5" w:rsidRPr="007A149C">
          <w:rPr>
            <w:rFonts w:eastAsia="Times New Roman"/>
            <w:b/>
            <w:color w:val="0000FF"/>
            <w:sz w:val="24"/>
            <w:szCs w:val="24"/>
            <w:u w:val="single"/>
          </w:rPr>
          <w:t>www.USICAhs.org</w:t>
        </w:r>
      </w:hyperlink>
    </w:p>
    <w:p w:rsidR="002277A5" w:rsidRPr="007A149C" w:rsidRDefault="00535D87" w:rsidP="002277A5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u w:val="single"/>
        </w:rPr>
      </w:pPr>
      <w:hyperlink r:id="rId9" w:history="1">
        <w:r w:rsidR="002277A5" w:rsidRPr="007A149C">
          <w:rPr>
            <w:rFonts w:eastAsia="Times New Roman"/>
            <w:b/>
            <w:color w:val="0000FF"/>
            <w:sz w:val="24"/>
            <w:szCs w:val="24"/>
            <w:u w:val="single"/>
          </w:rPr>
          <w:t>admin@USICAhs.org</w:t>
        </w:r>
      </w:hyperlink>
    </w:p>
    <w:p w:rsidR="002277A5" w:rsidRPr="007A149C" w:rsidRDefault="002277A5" w:rsidP="002277A5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u w:val="single"/>
        </w:rPr>
      </w:pPr>
      <w:r w:rsidRPr="007A149C">
        <w:rPr>
          <w:rFonts w:eastAsia="Times New Roman"/>
          <w:b/>
          <w:noProof/>
          <w:color w:val="0000FF"/>
          <w:sz w:val="24"/>
          <w:szCs w:val="24"/>
          <w:u w:val="single"/>
        </w:rPr>
        <w:drawing>
          <wp:inline distT="0" distB="0" distL="0" distR="0">
            <wp:extent cx="2860243" cy="446227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44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77A5" w:rsidRPr="007A149C" w:rsidRDefault="002277A5" w:rsidP="002277A5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2277A5" w:rsidRPr="007A149C" w:rsidRDefault="002277A5" w:rsidP="002277A5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u w:val="single"/>
        </w:rPr>
      </w:pPr>
      <w:r w:rsidRPr="007A149C">
        <w:rPr>
          <w:rFonts w:eastAsia="Times New Roman"/>
          <w:b/>
          <w:color w:val="0000FF"/>
          <w:sz w:val="24"/>
          <w:szCs w:val="24"/>
          <w:u w:val="single"/>
        </w:rPr>
        <w:t>http://www.usicahs.org/Library.html</w:t>
      </w:r>
    </w:p>
    <w:p w:rsidR="00520948" w:rsidRPr="002277A5" w:rsidRDefault="002277A5" w:rsidP="002277A5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u w:val="single"/>
        </w:rPr>
      </w:pPr>
      <w:r w:rsidRPr="007A149C">
        <w:rPr>
          <w:rFonts w:eastAsia="Times New Roman"/>
          <w:b/>
          <w:color w:val="0000FF"/>
          <w:sz w:val="24"/>
          <w:szCs w:val="24"/>
          <w:u w:val="single"/>
        </w:rPr>
        <w:t>http://www.usicahs.org/Curriculum.html</w:t>
      </w:r>
    </w:p>
    <w:p w:rsidR="00520948" w:rsidRPr="008505A5" w:rsidRDefault="00520948" w:rsidP="008505A5">
      <w:pPr>
        <w:spacing w:after="0" w:line="240" w:lineRule="auto"/>
        <w:jc w:val="center"/>
        <w:rPr>
          <w:b/>
          <w:color w:val="0000FF"/>
          <w:sz w:val="24"/>
          <w:szCs w:val="24"/>
          <w:u w:val="single"/>
        </w:rPr>
      </w:pPr>
    </w:p>
    <w:tbl>
      <w:tblPr>
        <w:tblW w:w="9810" w:type="dxa"/>
        <w:tblInd w:w="-106" w:type="dxa"/>
        <w:tblLayout w:type="fixed"/>
        <w:tblLook w:val="0000"/>
      </w:tblPr>
      <w:tblGrid>
        <w:gridCol w:w="2475"/>
        <w:gridCol w:w="248"/>
        <w:gridCol w:w="2741"/>
        <w:gridCol w:w="4346"/>
      </w:tblGrid>
      <w:tr w:rsidR="00520948" w:rsidRPr="00C863CA">
        <w:trPr>
          <w:trHeight w:val="105"/>
        </w:trPr>
        <w:tc>
          <w:tcPr>
            <w:tcW w:w="9810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20948" w:rsidRPr="00CA30EC" w:rsidRDefault="00CA30EC" w:rsidP="0085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 w:rsidRPr="00CA30EC">
              <w:rPr>
                <w:b/>
                <w:bCs/>
                <w:iCs/>
                <w:color w:val="000000"/>
                <w:sz w:val="32"/>
                <w:szCs w:val="32"/>
              </w:rPr>
              <w:t xml:space="preserve">LESSON PLAN </w:t>
            </w:r>
          </w:p>
        </w:tc>
      </w:tr>
      <w:tr w:rsidR="00520948" w:rsidRPr="00C863CA">
        <w:trPr>
          <w:trHeight w:val="75"/>
        </w:trPr>
        <w:tc>
          <w:tcPr>
            <w:tcW w:w="9810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520948" w:rsidRPr="00C863CA" w:rsidRDefault="008475FE" w:rsidP="00B0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Grade </w:t>
            </w:r>
            <w:r w:rsidR="00520948" w:rsidRPr="00C863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Course: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737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ECONOMICS </w:t>
            </w:r>
            <w:r w:rsidR="00B06E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WITH FINANCIAL LITERACY 2102335</w:t>
            </w:r>
            <w:bookmarkStart w:id="0" w:name="_GoBack"/>
            <w:bookmarkEnd w:id="0"/>
          </w:p>
        </w:tc>
      </w:tr>
      <w:tr w:rsidR="00520948" w:rsidRPr="00C863CA">
        <w:trPr>
          <w:trHeight w:val="270"/>
        </w:trPr>
        <w:tc>
          <w:tcPr>
            <w:tcW w:w="9810" w:type="dxa"/>
            <w:gridSpan w:val="4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520948" w:rsidRPr="00C863CA" w:rsidRDefault="00520948" w:rsidP="0043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3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Grade Level:</w:t>
            </w:r>
            <w:r w:rsidR="00847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  <w:r w:rsidR="008475FE" w:rsidRPr="008475FE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="00847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863CA">
              <w:rPr>
                <w:rFonts w:ascii="Times New Roman" w:hAnsi="Times New Roman"/>
                <w:color w:val="000000"/>
                <w:sz w:val="24"/>
                <w:szCs w:val="24"/>
              </w:rPr>
              <w:t>High School</w:t>
            </w:r>
          </w:p>
        </w:tc>
      </w:tr>
      <w:tr w:rsidR="00520948" w:rsidRPr="00C863CA">
        <w:trPr>
          <w:trHeight w:val="240"/>
        </w:trPr>
        <w:tc>
          <w:tcPr>
            <w:tcW w:w="9810" w:type="dxa"/>
            <w:gridSpan w:val="4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9473A" w:rsidRPr="0079473A" w:rsidRDefault="00087A4E" w:rsidP="007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TEXT </w:t>
            </w:r>
            <w:r w:rsidR="007947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BOOK: </w:t>
            </w:r>
            <w:r w:rsidR="0079473A" w:rsidRPr="007947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Holt Economics: Student Edition Grades 9-12 2003 [Hardcover] </w:t>
            </w:r>
          </w:p>
          <w:p w:rsidR="00520948" w:rsidRPr="00C863CA" w:rsidRDefault="0079473A" w:rsidP="0079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7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Robert L. Pennington (Author)</w:t>
            </w:r>
          </w:p>
        </w:tc>
      </w:tr>
      <w:tr w:rsidR="00520948" w:rsidRPr="00C863CA">
        <w:trPr>
          <w:trHeight w:val="80"/>
        </w:trPr>
        <w:tc>
          <w:tcPr>
            <w:tcW w:w="9810" w:type="dxa"/>
            <w:gridSpan w:val="4"/>
            <w:tcBorders>
              <w:left w:val="thickThinSmallGap" w:sz="24" w:space="0" w:color="auto"/>
              <w:right w:val="thickThinSmallGap" w:sz="24" w:space="0" w:color="auto"/>
            </w:tcBorders>
          </w:tcPr>
          <w:p w:rsidR="00520948" w:rsidRPr="00C863CA" w:rsidRDefault="0079473A" w:rsidP="00845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9473A">
              <w:rPr>
                <w:rFonts w:ascii="Times New Roman" w:hAnsi="Times New Roman"/>
                <w:b/>
                <w:color w:val="000000"/>
              </w:rPr>
              <w:t>ISBN-10: 0030646847 | ISBN-13: 978-0030646843</w:t>
            </w:r>
          </w:p>
        </w:tc>
      </w:tr>
      <w:tr w:rsidR="00520948" w:rsidRPr="00C863CA">
        <w:trPr>
          <w:trHeight w:val="80"/>
        </w:trPr>
        <w:tc>
          <w:tcPr>
            <w:tcW w:w="9810" w:type="dxa"/>
            <w:gridSpan w:val="4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520948" w:rsidRPr="00C863CA" w:rsidRDefault="00520948" w:rsidP="0073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20948" w:rsidRPr="00C863CA">
        <w:trPr>
          <w:trHeight w:val="345"/>
        </w:trPr>
        <w:tc>
          <w:tcPr>
            <w:tcW w:w="24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20948" w:rsidRPr="00C863CA" w:rsidRDefault="00520948" w:rsidP="005B5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3CA">
              <w:rPr>
                <w:rFonts w:ascii="Times New Roman" w:hAnsi="Times New Roman"/>
                <w:b/>
                <w:color w:val="000000"/>
              </w:rPr>
              <w:t>Order No.:</w:t>
            </w:r>
            <w:r w:rsidRPr="00C863CA"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48" w:rsidRPr="00C863CA" w:rsidRDefault="00520948" w:rsidP="00D5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8" w:rsidRPr="00C863CA" w:rsidRDefault="00520948" w:rsidP="00026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3CA">
              <w:rPr>
                <w:rFonts w:ascii="Times New Roman" w:hAnsi="Times New Roman"/>
                <w:b/>
                <w:color w:val="000000"/>
              </w:rPr>
              <w:t>Code:</w:t>
            </w:r>
            <w:r w:rsidR="00C737D9">
              <w:rPr>
                <w:rFonts w:ascii="Times New Roman" w:hAnsi="Times New Roman"/>
                <w:bCs/>
                <w:color w:val="000000"/>
              </w:rPr>
              <w:t xml:space="preserve"> ECO8</w:t>
            </w:r>
            <w:r w:rsidR="001C01B6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0948" w:rsidRPr="00C863CA" w:rsidRDefault="00520948" w:rsidP="0022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3CA">
              <w:rPr>
                <w:rFonts w:ascii="Times New Roman" w:hAnsi="Times New Roman"/>
                <w:b/>
                <w:color w:val="000000"/>
              </w:rPr>
              <w:t>Class Type:</w:t>
            </w:r>
            <w:r w:rsidR="001049D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863CA">
              <w:rPr>
                <w:rFonts w:ascii="Times New Roman" w:hAnsi="Times New Roman"/>
                <w:color w:val="000000"/>
              </w:rPr>
              <w:t>Online</w:t>
            </w:r>
          </w:p>
        </w:tc>
      </w:tr>
      <w:tr w:rsidR="00520948" w:rsidRPr="00C863CA">
        <w:trPr>
          <w:trHeight w:val="180"/>
        </w:trPr>
        <w:tc>
          <w:tcPr>
            <w:tcW w:w="2475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</w:tcPr>
          <w:p w:rsidR="00520948" w:rsidRPr="00C863CA" w:rsidRDefault="00520948" w:rsidP="00F0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863CA">
              <w:rPr>
                <w:rFonts w:ascii="Times New Roman" w:hAnsi="Times New Roman"/>
                <w:b/>
                <w:color w:val="000000"/>
              </w:rPr>
              <w:t>Resources:</w:t>
            </w:r>
          </w:p>
          <w:p w:rsidR="00520948" w:rsidRPr="00C863CA" w:rsidRDefault="00520948" w:rsidP="00F0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3CA">
              <w:rPr>
                <w:rFonts w:ascii="Times New Roman" w:hAnsi="Times New Roman"/>
                <w:color w:val="000000"/>
              </w:rPr>
              <w:t>Text book</w:t>
            </w:r>
          </w:p>
          <w:p w:rsidR="00520948" w:rsidRPr="00C863CA" w:rsidRDefault="00520948" w:rsidP="00F0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3CA">
              <w:rPr>
                <w:rFonts w:ascii="Times New Roman" w:hAnsi="Times New Roman"/>
                <w:color w:val="000000"/>
              </w:rPr>
              <w:t>Teacher works CD Teacher interactive online</w:t>
            </w:r>
          </w:p>
          <w:p w:rsidR="00520948" w:rsidRPr="00C863CA" w:rsidRDefault="00520948" w:rsidP="00F0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3CA">
              <w:rPr>
                <w:rFonts w:ascii="Times New Roman" w:hAnsi="Times New Roman"/>
                <w:color w:val="000000"/>
              </w:rPr>
              <w:t>Links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</w:tcBorders>
          </w:tcPr>
          <w:p w:rsidR="00520948" w:rsidRPr="00C863CA" w:rsidRDefault="00520948" w:rsidP="0073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1" w:type="dxa"/>
            <w:tcBorders>
              <w:top w:val="single" w:sz="4" w:space="0" w:color="auto"/>
              <w:right w:val="single" w:sz="4" w:space="0" w:color="auto"/>
            </w:tcBorders>
          </w:tcPr>
          <w:p w:rsidR="00520948" w:rsidRPr="00C863CA" w:rsidRDefault="00520948" w:rsidP="0073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520948" w:rsidRPr="00C863CA" w:rsidRDefault="00520948" w:rsidP="00F0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863CA">
              <w:rPr>
                <w:rFonts w:ascii="Times New Roman" w:hAnsi="Times New Roman"/>
                <w:b/>
                <w:color w:val="000000"/>
              </w:rPr>
              <w:t>Instructional Supports:</w:t>
            </w:r>
          </w:p>
          <w:p w:rsidR="00520948" w:rsidRPr="00C863CA" w:rsidRDefault="00520948" w:rsidP="00F0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20948" w:rsidRPr="009131B4" w:rsidRDefault="00520948" w:rsidP="00F0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3CA">
              <w:rPr>
                <w:rFonts w:ascii="Times New Roman" w:hAnsi="Times New Roman"/>
                <w:color w:val="000000"/>
              </w:rPr>
              <w:t>Textbook, Magazines, Journals, Websites</w:t>
            </w:r>
            <w:r w:rsidR="008475FE">
              <w:rPr>
                <w:rFonts w:ascii="Times New Roman" w:hAnsi="Times New Roman"/>
                <w:color w:val="000000"/>
              </w:rPr>
              <w:t xml:space="preserve"> </w:t>
            </w:r>
            <w:r w:rsidRPr="00C863CA">
              <w:rPr>
                <w:rFonts w:ascii="Times New Roman" w:hAnsi="Times New Roman"/>
                <w:color w:val="000000"/>
              </w:rPr>
              <w:t>Links, Conference</w:t>
            </w:r>
            <w:r w:rsidR="002277A5">
              <w:rPr>
                <w:rFonts w:ascii="Times New Roman" w:hAnsi="Times New Roman"/>
                <w:color w:val="000000"/>
              </w:rPr>
              <w:t>, Comprehensive Reading Plan</w:t>
            </w:r>
            <w:r w:rsidR="009131B4">
              <w:rPr>
                <w:rFonts w:ascii="Times New Roman" w:hAnsi="Times New Roman"/>
                <w:color w:val="000000"/>
              </w:rPr>
              <w:t>, CNN Money, Wall Street Reports,</w:t>
            </w:r>
            <w:r w:rsidR="009131B4" w:rsidRPr="009131B4">
              <w:rPr>
                <w:rFonts w:ascii="Times New Roman" w:hAnsi="Times New Roman"/>
                <w:i/>
              </w:rPr>
              <w:t xml:space="preserve"> </w:t>
            </w:r>
            <w:r w:rsidR="009131B4" w:rsidRPr="009131B4">
              <w:rPr>
                <w:rStyle w:val="Emphasis"/>
                <w:rFonts w:ascii="Times New Roman" w:hAnsi="Times New Roman"/>
                <w:i w:val="0"/>
              </w:rPr>
              <w:t>Shark Tank</w:t>
            </w:r>
            <w:r w:rsidR="009131B4" w:rsidRPr="009131B4">
              <w:rPr>
                <w:rFonts w:ascii="Times New Roman" w:hAnsi="Times New Roman"/>
                <w:i/>
              </w:rPr>
              <w:t xml:space="preserve">, CNBC’s </w:t>
            </w:r>
            <w:r w:rsidR="009131B4" w:rsidRPr="009131B4">
              <w:rPr>
                <w:rStyle w:val="Emphasis"/>
                <w:rFonts w:ascii="Times New Roman" w:hAnsi="Times New Roman"/>
                <w:i w:val="0"/>
              </w:rPr>
              <w:t xml:space="preserve">The Profit, </w:t>
            </w:r>
            <w:r w:rsidR="009131B4" w:rsidRPr="009131B4">
              <w:rPr>
                <w:rFonts w:ascii="Times New Roman" w:hAnsi="Times New Roman"/>
                <w:bCs/>
              </w:rPr>
              <w:t>Fox Business Network (FBN)</w:t>
            </w:r>
          </w:p>
          <w:p w:rsidR="00520948" w:rsidRPr="00C863CA" w:rsidRDefault="00520948" w:rsidP="006C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20948" w:rsidRPr="00C863CA">
        <w:trPr>
          <w:trHeight w:val="117"/>
        </w:trPr>
        <w:tc>
          <w:tcPr>
            <w:tcW w:w="2475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20948" w:rsidRPr="00C863CA" w:rsidRDefault="00520948" w:rsidP="0005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Skype </w:t>
            </w:r>
            <w:r w:rsidRPr="00C863CA">
              <w:rPr>
                <w:rFonts w:ascii="Times New Roman" w:hAnsi="Times New Roman"/>
                <w:color w:val="000000"/>
              </w:rPr>
              <w:t>Conference</w:t>
            </w:r>
          </w:p>
          <w:p w:rsidR="00520948" w:rsidRPr="00C863CA" w:rsidRDefault="00520948" w:rsidP="0005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</w:tcBorders>
          </w:tcPr>
          <w:p w:rsidR="00520948" w:rsidRPr="00C863CA" w:rsidRDefault="00520948">
            <w:pPr>
              <w:rPr>
                <w:rFonts w:ascii="Times New Roman" w:hAnsi="Times New Roman"/>
                <w:color w:val="000000"/>
              </w:rPr>
            </w:pPr>
          </w:p>
          <w:p w:rsidR="00520948" w:rsidRPr="00C863CA" w:rsidRDefault="00520948" w:rsidP="00D5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1" w:type="dxa"/>
            <w:tcBorders>
              <w:bottom w:val="single" w:sz="4" w:space="0" w:color="auto"/>
              <w:right w:val="single" w:sz="4" w:space="0" w:color="auto"/>
            </w:tcBorders>
          </w:tcPr>
          <w:p w:rsidR="00520948" w:rsidRPr="00C863CA" w:rsidRDefault="00520948" w:rsidP="0073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863C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Length:</w:t>
            </w:r>
            <w:r w:rsidRPr="00C863C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 year</w:t>
            </w:r>
          </w:p>
          <w:p w:rsidR="00520948" w:rsidRPr="00C863CA" w:rsidRDefault="00520948" w:rsidP="0073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0948" w:rsidRPr="00C863CA" w:rsidRDefault="00520948" w:rsidP="005B5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20948" w:rsidRPr="00C863CA">
        <w:trPr>
          <w:trHeight w:val="255"/>
        </w:trPr>
        <w:tc>
          <w:tcPr>
            <w:tcW w:w="24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20948" w:rsidRPr="00C863CA" w:rsidRDefault="00520948" w:rsidP="00C7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3CA">
              <w:rPr>
                <w:rFonts w:ascii="Times New Roman" w:hAnsi="Times New Roman"/>
                <w:b/>
                <w:color w:val="000000"/>
              </w:rPr>
              <w:t>Area:</w:t>
            </w:r>
            <w:r w:rsidR="001049D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737D9">
              <w:rPr>
                <w:rFonts w:ascii="Times New Roman" w:hAnsi="Times New Roman"/>
                <w:color w:val="000000"/>
              </w:rPr>
              <w:t>Social Studies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48" w:rsidRPr="00C863CA" w:rsidRDefault="00520948" w:rsidP="00D5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8" w:rsidRPr="00C863CA" w:rsidRDefault="00520948" w:rsidP="0073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3CA">
              <w:rPr>
                <w:rFonts w:ascii="Times New Roman" w:hAnsi="Times New Roman"/>
                <w:b/>
                <w:color w:val="000000"/>
              </w:rPr>
              <w:t>Credits:</w:t>
            </w:r>
            <w:r w:rsidRPr="00C863CA"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0948" w:rsidRPr="00C863CA" w:rsidRDefault="00520948" w:rsidP="0073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3CA">
              <w:rPr>
                <w:rFonts w:ascii="Times New Roman" w:hAnsi="Times New Roman"/>
                <w:b/>
                <w:color w:val="000000"/>
              </w:rPr>
              <w:t>Total Numbers of class hours</w:t>
            </w:r>
            <w:r w:rsidRPr="00C863CA">
              <w:rPr>
                <w:rFonts w:ascii="Times New Roman" w:hAnsi="Times New Roman"/>
                <w:color w:val="000000"/>
              </w:rPr>
              <w:t>:300 hrs</w:t>
            </w:r>
          </w:p>
        </w:tc>
      </w:tr>
      <w:tr w:rsidR="00520948" w:rsidRPr="00C863CA">
        <w:tc>
          <w:tcPr>
            <w:tcW w:w="2475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</w:tcPr>
          <w:p w:rsidR="00520948" w:rsidRPr="00C863CA" w:rsidRDefault="00520948" w:rsidP="00C7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63CA">
              <w:rPr>
                <w:rFonts w:ascii="Times New Roman" w:hAnsi="Times New Roman"/>
                <w:b/>
                <w:color w:val="000000"/>
              </w:rPr>
              <w:t>Type:</w:t>
            </w:r>
            <w:r w:rsidR="001049D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737D9">
              <w:rPr>
                <w:rFonts w:ascii="Times New Roman" w:hAnsi="Times New Roman"/>
                <w:color w:val="000000"/>
              </w:rPr>
              <w:t>Elective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</w:tcBorders>
          </w:tcPr>
          <w:p w:rsidR="00520948" w:rsidRPr="00C863CA" w:rsidRDefault="00520948" w:rsidP="0073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1" w:type="dxa"/>
            <w:tcBorders>
              <w:top w:val="single" w:sz="4" w:space="0" w:color="auto"/>
              <w:right w:val="single" w:sz="4" w:space="0" w:color="auto"/>
            </w:tcBorders>
          </w:tcPr>
          <w:p w:rsidR="00520948" w:rsidRPr="00C863CA" w:rsidRDefault="00520948" w:rsidP="00091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63CA">
              <w:rPr>
                <w:rFonts w:ascii="Times New Roman" w:hAnsi="Times New Roman"/>
                <w:b/>
              </w:rPr>
              <w:t>Standards:</w:t>
            </w:r>
          </w:p>
          <w:p w:rsidR="00520948" w:rsidRPr="00C863CA" w:rsidRDefault="00520948" w:rsidP="00091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3CA">
              <w:rPr>
                <w:rFonts w:ascii="Times New Roman" w:hAnsi="Times New Roman"/>
              </w:rPr>
              <w:t>Florida Sunshine State Standards</w:t>
            </w:r>
          </w:p>
          <w:p w:rsidR="00520948" w:rsidRPr="00C863CA" w:rsidRDefault="00520948" w:rsidP="0073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520948" w:rsidRPr="00C863CA" w:rsidRDefault="00520948" w:rsidP="00091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63CA">
              <w:rPr>
                <w:rFonts w:ascii="Times New Roman" w:hAnsi="Times New Roman"/>
                <w:b/>
              </w:rPr>
              <w:t>Prerequisite:</w:t>
            </w:r>
          </w:p>
          <w:p w:rsidR="00520948" w:rsidRPr="00C863CA" w:rsidRDefault="00C737D9" w:rsidP="001C0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none</w:t>
            </w:r>
          </w:p>
        </w:tc>
      </w:tr>
      <w:tr w:rsidR="00520948" w:rsidRPr="00C863CA" w:rsidTr="002277A5">
        <w:trPr>
          <w:trHeight w:val="110"/>
        </w:trPr>
        <w:tc>
          <w:tcPr>
            <w:tcW w:w="2475" w:type="dxa"/>
            <w:tcBorders>
              <w:left w:val="thickThinSmallGap" w:sz="24" w:space="0" w:color="auto"/>
              <w:right w:val="single" w:sz="4" w:space="0" w:color="auto"/>
            </w:tcBorders>
          </w:tcPr>
          <w:p w:rsidR="00520948" w:rsidRPr="00C863CA" w:rsidRDefault="00520948" w:rsidP="005B5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20948" w:rsidRPr="00C863CA" w:rsidRDefault="00520948" w:rsidP="00D5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520948" w:rsidRPr="00C863CA" w:rsidRDefault="00520948" w:rsidP="0073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6" w:type="dxa"/>
            <w:tcBorders>
              <w:left w:val="single" w:sz="4" w:space="0" w:color="auto"/>
              <w:right w:val="thickThinSmallGap" w:sz="24" w:space="0" w:color="auto"/>
            </w:tcBorders>
          </w:tcPr>
          <w:p w:rsidR="00520948" w:rsidRPr="00C863CA" w:rsidRDefault="00520948" w:rsidP="0073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5" w:rsidRPr="00C863CA" w:rsidTr="002277A5">
        <w:trPr>
          <w:trHeight w:val="110"/>
        </w:trPr>
        <w:tc>
          <w:tcPr>
            <w:tcW w:w="2475" w:type="dxa"/>
            <w:tcBorders>
              <w:left w:val="thickThinSmallGap" w:sz="24" w:space="0" w:color="auto"/>
              <w:right w:val="single" w:sz="4" w:space="0" w:color="auto"/>
            </w:tcBorders>
          </w:tcPr>
          <w:p w:rsidR="002277A5" w:rsidRPr="00C863CA" w:rsidRDefault="002277A5" w:rsidP="005B5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2277A5" w:rsidRPr="00C863CA" w:rsidRDefault="002277A5" w:rsidP="00D5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2277A5" w:rsidRPr="00C863CA" w:rsidRDefault="002277A5" w:rsidP="0073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6" w:type="dxa"/>
            <w:tcBorders>
              <w:left w:val="single" w:sz="4" w:space="0" w:color="auto"/>
              <w:right w:val="thickThinSmallGap" w:sz="24" w:space="0" w:color="auto"/>
            </w:tcBorders>
          </w:tcPr>
          <w:p w:rsidR="002277A5" w:rsidRPr="00C863CA" w:rsidRDefault="002277A5" w:rsidP="0073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5" w:rsidRPr="00C863CA" w:rsidTr="002277A5">
        <w:trPr>
          <w:trHeight w:val="110"/>
        </w:trPr>
        <w:tc>
          <w:tcPr>
            <w:tcW w:w="2475" w:type="dxa"/>
            <w:tcBorders>
              <w:left w:val="thickThinSmallGap" w:sz="24" w:space="0" w:color="auto"/>
              <w:right w:val="single" w:sz="4" w:space="0" w:color="auto"/>
            </w:tcBorders>
          </w:tcPr>
          <w:p w:rsidR="002277A5" w:rsidRPr="00C863CA" w:rsidRDefault="002277A5" w:rsidP="005B5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2277A5" w:rsidRPr="00C863CA" w:rsidRDefault="002277A5" w:rsidP="00D5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2277A5" w:rsidRPr="00C863CA" w:rsidRDefault="002277A5" w:rsidP="0073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6" w:type="dxa"/>
            <w:tcBorders>
              <w:left w:val="single" w:sz="4" w:space="0" w:color="auto"/>
              <w:right w:val="thickThinSmallGap" w:sz="24" w:space="0" w:color="auto"/>
            </w:tcBorders>
          </w:tcPr>
          <w:p w:rsidR="002277A5" w:rsidRPr="00C863CA" w:rsidRDefault="002277A5" w:rsidP="0073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7A5" w:rsidRPr="00C863CA">
        <w:trPr>
          <w:trHeight w:val="110"/>
        </w:trPr>
        <w:tc>
          <w:tcPr>
            <w:tcW w:w="2475" w:type="dxa"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277A5" w:rsidRPr="00C863CA" w:rsidRDefault="002277A5" w:rsidP="005B5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thickThinSmallGap" w:sz="24" w:space="0" w:color="auto"/>
            </w:tcBorders>
          </w:tcPr>
          <w:p w:rsidR="002277A5" w:rsidRPr="00C863CA" w:rsidRDefault="002277A5" w:rsidP="00D5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1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2277A5" w:rsidRPr="00C863CA" w:rsidRDefault="002277A5" w:rsidP="0073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6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277A5" w:rsidRPr="00C863CA" w:rsidRDefault="002277A5" w:rsidP="00731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20948" w:rsidRDefault="00520948" w:rsidP="00850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77A5" w:rsidRDefault="002277A5" w:rsidP="00850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77A5" w:rsidRDefault="002277A5" w:rsidP="00850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6B7F" w:rsidRDefault="00166B7F" w:rsidP="00850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77A5" w:rsidRPr="000914D8" w:rsidRDefault="002277A5" w:rsidP="00850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"/>
        <w:gridCol w:w="8990"/>
        <w:gridCol w:w="805"/>
      </w:tblGrid>
      <w:tr w:rsidR="00520948" w:rsidRPr="00C863CA">
        <w:trPr>
          <w:gridBefore w:val="1"/>
          <w:wBefore w:w="48" w:type="dxa"/>
          <w:trHeight w:val="360"/>
        </w:trPr>
        <w:tc>
          <w:tcPr>
            <w:tcW w:w="979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3229"/>
            </w:tblGrid>
            <w:tr w:rsidR="00520948" w:rsidRPr="00C863CA">
              <w:trPr>
                <w:trHeight w:val="110"/>
              </w:trPr>
              <w:tc>
                <w:tcPr>
                  <w:tcW w:w="0" w:type="auto"/>
                </w:tcPr>
                <w:p w:rsidR="00520948" w:rsidRPr="00C863CA" w:rsidRDefault="00520948" w:rsidP="00D77F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863CA">
                    <w:rPr>
                      <w:rFonts w:ascii="Times New Roman" w:hAnsi="Times New Roman"/>
                      <w:b/>
                      <w:bCs/>
                      <w:color w:val="000000"/>
                    </w:rPr>
                    <w:lastRenderedPageBreak/>
                    <w:t xml:space="preserve">B) </w:t>
                  </w:r>
                  <w:r w:rsidR="009F383E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LESSON PLAN </w:t>
                  </w:r>
                  <w:r w:rsidRPr="00C863CA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Description: </w:t>
                  </w:r>
                </w:p>
              </w:tc>
            </w:tr>
          </w:tbl>
          <w:p w:rsidR="00520948" w:rsidRPr="00C863CA" w:rsidRDefault="00520948" w:rsidP="00731EFB">
            <w:pPr>
              <w:pStyle w:val="Default"/>
            </w:pPr>
          </w:p>
        </w:tc>
      </w:tr>
      <w:tr w:rsidR="00520948" w:rsidRPr="00C86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5" w:type="dxa"/>
          <w:trHeight w:val="245"/>
        </w:trPr>
        <w:tc>
          <w:tcPr>
            <w:tcW w:w="9038" w:type="dxa"/>
            <w:gridSpan w:val="2"/>
          </w:tcPr>
          <w:p w:rsidR="00520948" w:rsidRPr="00C863CA" w:rsidRDefault="00520948" w:rsidP="004B0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520948" w:rsidRDefault="001B169D" w:rsidP="001B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9D">
              <w:rPr>
                <w:rFonts w:ascii="Times New Roman" w:hAnsi="Times New Roman"/>
                <w:sz w:val="24"/>
                <w:szCs w:val="24"/>
              </w:rPr>
              <w:t>This course will give the students a greater understanding of economics ranging from the viewpoint of the</w:t>
            </w:r>
            <w:r w:rsidR="00104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69D">
              <w:rPr>
                <w:rFonts w:ascii="Times New Roman" w:hAnsi="Times New Roman"/>
                <w:sz w:val="24"/>
                <w:szCs w:val="24"/>
              </w:rPr>
              <w:t>individual consumer or small business owner to the global economy. The course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ill study the law of supply and </w:t>
            </w:r>
            <w:r w:rsidRPr="001B169D">
              <w:rPr>
                <w:rFonts w:ascii="Times New Roman" w:hAnsi="Times New Roman"/>
                <w:sz w:val="24"/>
                <w:szCs w:val="24"/>
              </w:rPr>
              <w:t>demand, forms of business, labor unions, government finances and infl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uence on the economy, money and </w:t>
            </w:r>
            <w:r w:rsidRPr="001B169D">
              <w:rPr>
                <w:rFonts w:ascii="Times New Roman" w:hAnsi="Times New Roman"/>
                <w:sz w:val="24"/>
                <w:szCs w:val="24"/>
              </w:rPr>
              <w:t>prices, inflation and deflation cycles. The course relates history and politics to the study of economics.</w:t>
            </w:r>
          </w:p>
          <w:p w:rsidR="00D63DF5" w:rsidRPr="00C863CA" w:rsidRDefault="00D63DF5" w:rsidP="00D6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948" w:rsidRPr="000914D8" w:rsidRDefault="00520948" w:rsidP="00731EFB">
      <w:pPr>
        <w:pStyle w:val="Default"/>
      </w:pPr>
    </w:p>
    <w:tbl>
      <w:tblPr>
        <w:tblW w:w="9914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48"/>
        <w:gridCol w:w="8955"/>
        <w:gridCol w:w="796"/>
        <w:gridCol w:w="115"/>
      </w:tblGrid>
      <w:tr w:rsidR="00520948" w:rsidRPr="00C863CA">
        <w:trPr>
          <w:gridBefore w:val="1"/>
          <w:gridAfter w:val="1"/>
          <w:wBefore w:w="48" w:type="dxa"/>
          <w:wAfter w:w="115" w:type="dxa"/>
          <w:trHeight w:val="347"/>
        </w:trPr>
        <w:tc>
          <w:tcPr>
            <w:tcW w:w="9751" w:type="dxa"/>
            <w:gridSpan w:val="2"/>
          </w:tcPr>
          <w:tbl>
            <w:tblPr>
              <w:tblW w:w="3478" w:type="dxa"/>
              <w:tblLook w:val="0000"/>
            </w:tblPr>
            <w:tblGrid>
              <w:gridCol w:w="3478"/>
            </w:tblGrid>
            <w:tr w:rsidR="00520948" w:rsidRPr="00C863CA" w:rsidTr="009F383E">
              <w:trPr>
                <w:trHeight w:val="112"/>
              </w:trPr>
              <w:tc>
                <w:tcPr>
                  <w:tcW w:w="3478" w:type="dxa"/>
                </w:tcPr>
                <w:p w:rsidR="00520948" w:rsidRPr="00C863CA" w:rsidRDefault="00520948" w:rsidP="009F38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933"/>
                    <w:rPr>
                      <w:rFonts w:ascii="Times New Roman" w:hAnsi="Times New Roman"/>
                      <w:color w:val="000000"/>
                    </w:rPr>
                  </w:pPr>
                  <w:r w:rsidRPr="00C863C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C)</w:t>
                  </w:r>
                  <w:r w:rsidRPr="00C863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F383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LESSON PLAN </w:t>
                  </w:r>
                  <w:r w:rsidRPr="00C863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Objectives</w:t>
                  </w:r>
                  <w:r w:rsidRPr="00C863CA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: </w:t>
                  </w:r>
                </w:p>
              </w:tc>
            </w:tr>
          </w:tbl>
          <w:p w:rsidR="00520948" w:rsidRPr="00C863CA" w:rsidRDefault="00520948" w:rsidP="00731EFB">
            <w:pPr>
              <w:pStyle w:val="Default"/>
            </w:pPr>
          </w:p>
        </w:tc>
      </w:tr>
      <w:tr w:rsidR="00520948" w:rsidRPr="00C86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1" w:type="dxa"/>
          <w:trHeight w:val="959"/>
        </w:trPr>
        <w:tc>
          <w:tcPr>
            <w:tcW w:w="9003" w:type="dxa"/>
            <w:gridSpan w:val="2"/>
            <w:tcBorders>
              <w:bottom w:val="single" w:sz="4" w:space="0" w:color="auto"/>
            </w:tcBorders>
          </w:tcPr>
          <w:p w:rsidR="00520948" w:rsidRPr="00C863CA" w:rsidRDefault="00520948" w:rsidP="00D7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B169D" w:rsidRPr="001B169D" w:rsidRDefault="001B169D" w:rsidP="001B16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169D">
              <w:rPr>
                <w:rFonts w:ascii="Times New Roman" w:hAnsi="Times New Roman"/>
                <w:color w:val="000000"/>
              </w:rPr>
              <w:t>Upon the successful completion of this course, students will be able to:</w:t>
            </w:r>
          </w:p>
          <w:p w:rsidR="001B169D" w:rsidRPr="001B169D" w:rsidRDefault="001B169D" w:rsidP="001B16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B169D">
              <w:rPr>
                <w:rFonts w:ascii="Times New Roman" w:hAnsi="Times New Roman"/>
                <w:color w:val="000000"/>
              </w:rPr>
              <w:t>develop</w:t>
            </w:r>
            <w:proofErr w:type="gramEnd"/>
            <w:r w:rsidRPr="001B169D">
              <w:rPr>
                <w:rFonts w:ascii="Times New Roman" w:hAnsi="Times New Roman"/>
                <w:color w:val="000000"/>
              </w:rPr>
              <w:t xml:space="preserve"> an economic way of thinking.</w:t>
            </w:r>
          </w:p>
          <w:p w:rsidR="001B169D" w:rsidRPr="001B169D" w:rsidRDefault="001B169D" w:rsidP="00166B7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B169D">
              <w:rPr>
                <w:rFonts w:ascii="Times New Roman" w:hAnsi="Times New Roman"/>
                <w:color w:val="000000"/>
              </w:rPr>
              <w:t>understand</w:t>
            </w:r>
            <w:proofErr w:type="gramEnd"/>
            <w:r w:rsidRPr="001B169D">
              <w:rPr>
                <w:rFonts w:ascii="Times New Roman" w:hAnsi="Times New Roman"/>
                <w:color w:val="000000"/>
              </w:rPr>
              <w:t xml:space="preserve"> different economic systems used throughout the world.</w:t>
            </w:r>
          </w:p>
          <w:p w:rsidR="001B169D" w:rsidRPr="001B169D" w:rsidRDefault="001B169D" w:rsidP="00166B7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B169D">
              <w:rPr>
                <w:rFonts w:ascii="Times New Roman" w:hAnsi="Times New Roman"/>
                <w:color w:val="000000"/>
              </w:rPr>
              <w:t>understand</w:t>
            </w:r>
            <w:proofErr w:type="gramEnd"/>
            <w:r w:rsidRPr="001B169D">
              <w:rPr>
                <w:rFonts w:ascii="Times New Roman" w:hAnsi="Times New Roman"/>
                <w:color w:val="000000"/>
              </w:rPr>
              <w:t xml:space="preserve"> the nature of, changes in, and elasticity of supply and demand.</w:t>
            </w:r>
          </w:p>
          <w:p w:rsidR="001B169D" w:rsidRPr="001B169D" w:rsidRDefault="001B169D" w:rsidP="00166B7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B169D">
              <w:rPr>
                <w:rFonts w:ascii="Times New Roman" w:hAnsi="Times New Roman"/>
                <w:color w:val="000000"/>
              </w:rPr>
              <w:t>identify</w:t>
            </w:r>
            <w:proofErr w:type="gramEnd"/>
            <w:r w:rsidRPr="001B169D">
              <w:rPr>
                <w:rFonts w:ascii="Times New Roman" w:hAnsi="Times New Roman"/>
                <w:color w:val="000000"/>
              </w:rPr>
              <w:t xml:space="preserve"> the benefits and limitations of the price system and how prices are managed and determined.</w:t>
            </w:r>
          </w:p>
          <w:p w:rsidR="001B169D" w:rsidRPr="001B169D" w:rsidRDefault="001B169D" w:rsidP="00166B7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B169D">
              <w:rPr>
                <w:rFonts w:ascii="Times New Roman" w:hAnsi="Times New Roman"/>
                <w:color w:val="000000"/>
              </w:rPr>
              <w:t>explain</w:t>
            </w:r>
            <w:proofErr w:type="gramEnd"/>
            <w:r w:rsidRPr="001B169D">
              <w:rPr>
                <w:rFonts w:ascii="Times New Roman" w:hAnsi="Times New Roman"/>
                <w:color w:val="000000"/>
              </w:rPr>
              <w:t xml:space="preserve"> how markets are competitive, and how they are regulated.</w:t>
            </w:r>
          </w:p>
          <w:p w:rsidR="001B169D" w:rsidRPr="001B169D" w:rsidRDefault="001B169D" w:rsidP="00166B7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B169D">
              <w:rPr>
                <w:rFonts w:ascii="Times New Roman" w:hAnsi="Times New Roman"/>
                <w:color w:val="000000"/>
              </w:rPr>
              <w:t>identify</w:t>
            </w:r>
            <w:proofErr w:type="gramEnd"/>
            <w:r w:rsidRPr="001B169D">
              <w:rPr>
                <w:rFonts w:ascii="Times New Roman" w:hAnsi="Times New Roman"/>
                <w:color w:val="000000"/>
              </w:rPr>
              <w:t xml:space="preserve"> and differentiate the types of business organizations that exist.</w:t>
            </w:r>
          </w:p>
          <w:p w:rsidR="001B169D" w:rsidRPr="001B169D" w:rsidRDefault="001B169D" w:rsidP="00166B7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B169D">
              <w:rPr>
                <w:rFonts w:ascii="Times New Roman" w:hAnsi="Times New Roman"/>
                <w:color w:val="000000"/>
              </w:rPr>
              <w:t>understand</w:t>
            </w:r>
            <w:proofErr w:type="gramEnd"/>
            <w:r w:rsidRPr="001B169D">
              <w:rPr>
                <w:rFonts w:ascii="Times New Roman" w:hAnsi="Times New Roman"/>
                <w:color w:val="000000"/>
              </w:rPr>
              <w:t xml:space="preserve"> the role of labor unions, their history, and how they affect the economy.</w:t>
            </w:r>
          </w:p>
          <w:p w:rsidR="00520948" w:rsidRDefault="001B169D" w:rsidP="00166B7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B169D">
              <w:rPr>
                <w:rFonts w:ascii="Times New Roman" w:hAnsi="Times New Roman"/>
                <w:color w:val="000000"/>
              </w:rPr>
              <w:t>demonstrate</w:t>
            </w:r>
            <w:proofErr w:type="gramEnd"/>
            <w:r w:rsidRPr="001B169D">
              <w:rPr>
                <w:rFonts w:ascii="Times New Roman" w:hAnsi="Times New Roman"/>
                <w:color w:val="000000"/>
              </w:rPr>
              <w:t xml:space="preserve"> knowledge regarding capital and its sources.</w:t>
            </w:r>
          </w:p>
          <w:p w:rsidR="001B169D" w:rsidRDefault="001B169D" w:rsidP="001B16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B169D" w:rsidRPr="00C863CA" w:rsidRDefault="001B169D" w:rsidP="001B169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20948" w:rsidRPr="00C86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48" w:rsidRPr="00C863CA" w:rsidRDefault="00520948" w:rsidP="0019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63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D)</w:t>
            </w:r>
            <w:r w:rsidR="009F38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LESSON PLAN </w:t>
            </w:r>
            <w:r w:rsidRPr="00C863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Content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9F38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8" w:rsidRPr="00C863CA" w:rsidRDefault="00520948">
            <w:pPr>
              <w:rPr>
                <w:rFonts w:ascii="Times New Roman" w:hAnsi="Times New Roman"/>
                <w:b/>
              </w:rPr>
            </w:pPr>
          </w:p>
        </w:tc>
      </w:tr>
    </w:tbl>
    <w:p w:rsidR="00F4604B" w:rsidRPr="000914D8" w:rsidRDefault="00F4604B" w:rsidP="0019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124"/>
        <w:gridCol w:w="236"/>
        <w:gridCol w:w="3568"/>
      </w:tblGrid>
      <w:tr w:rsidR="00520948" w:rsidRPr="00C863CA" w:rsidTr="00D23AC9">
        <w:trPr>
          <w:trHeight w:val="855"/>
        </w:trPr>
        <w:tc>
          <w:tcPr>
            <w:tcW w:w="5124" w:type="dxa"/>
          </w:tcPr>
          <w:p w:rsidR="0041409B" w:rsidRPr="002F66F1" w:rsidRDefault="0041409B" w:rsidP="0041409B">
            <w:pPr>
              <w:pStyle w:val="NoSpacing"/>
              <w:rPr>
                <w:b/>
              </w:rPr>
            </w:pPr>
            <w:r w:rsidRPr="00AB3B5A">
              <w:rPr>
                <w:b/>
              </w:rPr>
              <w:t xml:space="preserve">UNIT 1 </w:t>
            </w:r>
            <w:r w:rsidRPr="002F66F1">
              <w:rPr>
                <w:b/>
              </w:rPr>
              <w:t>Introduction to Economics</w:t>
            </w:r>
            <w:r w:rsidR="002F66F1" w:rsidRPr="002F66F1">
              <w:rPr>
                <w:b/>
              </w:rPr>
              <w:t xml:space="preserve"> (Weeks </w:t>
            </w:r>
            <w:r w:rsidR="002F66F1">
              <w:rPr>
                <w:b/>
              </w:rPr>
              <w:t>1-5</w:t>
            </w:r>
            <w:r w:rsidR="002F66F1" w:rsidRPr="002F66F1">
              <w:rPr>
                <w:b/>
              </w:rPr>
              <w:t>)</w:t>
            </w:r>
          </w:p>
          <w:p w:rsidR="0041409B" w:rsidRDefault="0041409B" w:rsidP="0041409B">
            <w:pPr>
              <w:pStyle w:val="NoSpacing"/>
            </w:pPr>
            <w:r>
              <w:t>Chapter 1 What is Economics?</w:t>
            </w:r>
          </w:p>
          <w:p w:rsidR="0041409B" w:rsidRDefault="0041409B" w:rsidP="0041409B">
            <w:pPr>
              <w:pStyle w:val="NoSpacing"/>
            </w:pPr>
            <w:r>
              <w:t>Chapter 2 Economic Systems</w:t>
            </w:r>
          </w:p>
          <w:p w:rsidR="0041409B" w:rsidRDefault="0041409B" w:rsidP="0041409B">
            <w:pPr>
              <w:pStyle w:val="NoSpacing"/>
            </w:pPr>
          </w:p>
          <w:p w:rsidR="0041409B" w:rsidRPr="00AB3B5A" w:rsidRDefault="0041409B" w:rsidP="0041409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UNIT 2 </w:t>
            </w:r>
            <w:r w:rsidRPr="00AB3B5A">
              <w:rPr>
                <w:b/>
              </w:rPr>
              <w:t>Elements of Microeconomics</w:t>
            </w:r>
            <w:r w:rsidR="002F66F1">
              <w:rPr>
                <w:b/>
              </w:rPr>
              <w:t xml:space="preserve"> (Weeks 6-10)</w:t>
            </w:r>
          </w:p>
          <w:p w:rsidR="0041409B" w:rsidRDefault="0041409B" w:rsidP="0041409B">
            <w:pPr>
              <w:pStyle w:val="NoSpacing"/>
            </w:pPr>
            <w:r>
              <w:t>Chapter 3 Demand</w:t>
            </w:r>
          </w:p>
          <w:p w:rsidR="0041409B" w:rsidRDefault="0041409B" w:rsidP="0041409B">
            <w:pPr>
              <w:pStyle w:val="NoSpacing"/>
            </w:pPr>
            <w:r>
              <w:t>Chapter 4 Supply</w:t>
            </w:r>
          </w:p>
          <w:p w:rsidR="0041409B" w:rsidRDefault="0041409B" w:rsidP="0041409B">
            <w:pPr>
              <w:pStyle w:val="NoSpacing"/>
            </w:pPr>
            <w:r>
              <w:t>Chapter 5 Prices</w:t>
            </w:r>
          </w:p>
          <w:p w:rsidR="0041409B" w:rsidRDefault="0041409B" w:rsidP="0041409B">
            <w:pPr>
              <w:pStyle w:val="NoSpacing"/>
            </w:pPr>
            <w:r>
              <w:t>Chapter 6 Market Structures</w:t>
            </w:r>
          </w:p>
          <w:p w:rsidR="0041409B" w:rsidRDefault="0041409B" w:rsidP="0041409B">
            <w:pPr>
              <w:pStyle w:val="NoSpacing"/>
            </w:pPr>
          </w:p>
          <w:p w:rsidR="0041409B" w:rsidRPr="00AB3B5A" w:rsidRDefault="0041409B" w:rsidP="0041409B">
            <w:pPr>
              <w:pStyle w:val="NoSpacing"/>
              <w:rPr>
                <w:b/>
              </w:rPr>
            </w:pPr>
            <w:r w:rsidRPr="00AB3B5A">
              <w:rPr>
                <w:b/>
              </w:rPr>
              <w:t>UNIT 3 Free Enterprise at Work</w:t>
            </w:r>
            <w:r w:rsidR="002F66F1">
              <w:rPr>
                <w:b/>
              </w:rPr>
              <w:t xml:space="preserve"> (Weeks 11-15)</w:t>
            </w:r>
          </w:p>
          <w:p w:rsidR="0041409B" w:rsidRDefault="0041409B" w:rsidP="0041409B">
            <w:pPr>
              <w:pStyle w:val="NoSpacing"/>
            </w:pPr>
            <w:r>
              <w:t xml:space="preserve">Chapter 7 Business Organizations </w:t>
            </w:r>
          </w:p>
          <w:p w:rsidR="0041409B" w:rsidRDefault="0041409B" w:rsidP="0041409B">
            <w:pPr>
              <w:pStyle w:val="NoSpacing"/>
            </w:pPr>
            <w:r>
              <w:t>Chapter 8 Labor and Unions</w:t>
            </w:r>
          </w:p>
          <w:p w:rsidR="0041409B" w:rsidRDefault="0041409B" w:rsidP="0041409B">
            <w:pPr>
              <w:pStyle w:val="NoSpacing"/>
            </w:pPr>
            <w:r>
              <w:t>Chapter 9 Sources of Capital</w:t>
            </w:r>
          </w:p>
          <w:p w:rsidR="0041409B" w:rsidRDefault="0041409B" w:rsidP="0041409B">
            <w:pPr>
              <w:pStyle w:val="NoSpacing"/>
            </w:pPr>
          </w:p>
          <w:p w:rsidR="0041409B" w:rsidRPr="00AB3B5A" w:rsidRDefault="0041409B" w:rsidP="0041409B">
            <w:pPr>
              <w:pStyle w:val="NoSpacing"/>
              <w:rPr>
                <w:b/>
              </w:rPr>
            </w:pPr>
            <w:r w:rsidRPr="00AB3B5A">
              <w:rPr>
                <w:b/>
              </w:rPr>
              <w:t>UNIT 4 Elements of Macroeconomics</w:t>
            </w:r>
            <w:r w:rsidR="002F66F1">
              <w:rPr>
                <w:b/>
              </w:rPr>
              <w:t xml:space="preserve"> (Weeks 16-20)</w:t>
            </w:r>
          </w:p>
          <w:p w:rsidR="0041409B" w:rsidRDefault="0041409B" w:rsidP="0041409B">
            <w:pPr>
              <w:pStyle w:val="NoSpacing"/>
            </w:pPr>
            <w:r>
              <w:t>Chapter 10 Economic Performance</w:t>
            </w:r>
          </w:p>
          <w:p w:rsidR="0041409B" w:rsidRDefault="0041409B" w:rsidP="0041409B">
            <w:pPr>
              <w:pStyle w:val="NoSpacing"/>
            </w:pPr>
            <w:r>
              <w:t>Chapter 11 Economics Challenges</w:t>
            </w:r>
          </w:p>
          <w:p w:rsidR="00826148" w:rsidRDefault="00826148" w:rsidP="0041409B">
            <w:pPr>
              <w:pStyle w:val="NoSpacing"/>
            </w:pPr>
          </w:p>
          <w:p w:rsidR="0041409B" w:rsidRDefault="0041409B" w:rsidP="0041409B">
            <w:pPr>
              <w:pStyle w:val="NoSpacing"/>
            </w:pPr>
          </w:p>
          <w:p w:rsidR="0041409B" w:rsidRDefault="0041409B" w:rsidP="0041409B">
            <w:pPr>
              <w:pStyle w:val="NoSpacing"/>
              <w:rPr>
                <w:b/>
              </w:rPr>
            </w:pPr>
            <w:r w:rsidRPr="00AB3B5A">
              <w:rPr>
                <w:b/>
              </w:rPr>
              <w:lastRenderedPageBreak/>
              <w:t>UNIT 5 Government and the Economy</w:t>
            </w:r>
            <w:r w:rsidR="002F66F1">
              <w:rPr>
                <w:b/>
              </w:rPr>
              <w:t xml:space="preserve"> (Weeks: 21-26)</w:t>
            </w:r>
          </w:p>
          <w:p w:rsidR="0041409B" w:rsidRDefault="0041409B" w:rsidP="0041409B">
            <w:pPr>
              <w:pStyle w:val="NoSpacing"/>
            </w:pPr>
            <w:r w:rsidRPr="00AB3B5A">
              <w:t>Chapter 12 Role of Government</w:t>
            </w:r>
          </w:p>
          <w:p w:rsidR="0041409B" w:rsidRDefault="0041409B" w:rsidP="0041409B">
            <w:pPr>
              <w:pStyle w:val="NoSpacing"/>
            </w:pPr>
            <w:r>
              <w:t>Chapter 13 Money and the Banking System</w:t>
            </w:r>
          </w:p>
          <w:p w:rsidR="0041409B" w:rsidRDefault="0041409B" w:rsidP="0041409B">
            <w:pPr>
              <w:pStyle w:val="NoSpacing"/>
            </w:pPr>
            <w:r>
              <w:t>Chapter 14 The Federal Reserve and Monetary Policy</w:t>
            </w:r>
          </w:p>
          <w:p w:rsidR="0041409B" w:rsidRDefault="0041409B" w:rsidP="0041409B">
            <w:pPr>
              <w:pStyle w:val="NoSpacing"/>
            </w:pPr>
            <w:r>
              <w:t>Chapter 15 Fiscal Policy</w:t>
            </w:r>
          </w:p>
          <w:p w:rsidR="0041409B" w:rsidRDefault="0041409B" w:rsidP="0041409B">
            <w:pPr>
              <w:pStyle w:val="NoSpacing"/>
            </w:pPr>
          </w:p>
          <w:p w:rsidR="0041409B" w:rsidRPr="00E72250" w:rsidRDefault="0041409B" w:rsidP="0041409B">
            <w:pPr>
              <w:pStyle w:val="NoSpacing"/>
              <w:rPr>
                <w:b/>
              </w:rPr>
            </w:pPr>
            <w:r w:rsidRPr="00E72250">
              <w:rPr>
                <w:b/>
              </w:rPr>
              <w:t>UNIT 6 International Economics</w:t>
            </w:r>
            <w:r w:rsidR="002F66F1">
              <w:rPr>
                <w:b/>
              </w:rPr>
              <w:t xml:space="preserve"> (Weeks 27-30)</w:t>
            </w:r>
          </w:p>
          <w:p w:rsidR="0041409B" w:rsidRDefault="0041409B" w:rsidP="0041409B">
            <w:pPr>
              <w:pStyle w:val="NoSpacing"/>
            </w:pPr>
            <w:r>
              <w:t>Chapter 16 Comparing Economics Systems</w:t>
            </w:r>
          </w:p>
          <w:p w:rsidR="0041409B" w:rsidRDefault="0041409B" w:rsidP="0041409B">
            <w:pPr>
              <w:pStyle w:val="NoSpacing"/>
            </w:pPr>
            <w:r>
              <w:t>Chapter 17 Developing Countries</w:t>
            </w:r>
          </w:p>
          <w:p w:rsidR="00520948" w:rsidRPr="0041409B" w:rsidRDefault="0041409B" w:rsidP="0041409B">
            <w:pPr>
              <w:pStyle w:val="NoSpacing"/>
            </w:pPr>
            <w:r>
              <w:t>Chapter 18 International Trade</w:t>
            </w:r>
          </w:p>
        </w:tc>
        <w:tc>
          <w:tcPr>
            <w:tcW w:w="236" w:type="dxa"/>
          </w:tcPr>
          <w:p w:rsidR="00520948" w:rsidRPr="00C863CA" w:rsidRDefault="00520948" w:rsidP="00BF0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568" w:type="dxa"/>
          </w:tcPr>
          <w:p w:rsidR="00520948" w:rsidRPr="00C863CA" w:rsidRDefault="00520948" w:rsidP="00BF0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520948" w:rsidRPr="000914D8" w:rsidRDefault="00520948" w:rsidP="00731EFB">
      <w:pPr>
        <w:pStyle w:val="Default"/>
      </w:pPr>
    </w:p>
    <w:tbl>
      <w:tblPr>
        <w:tblpPr w:leftFromText="180" w:rightFromText="180" w:vertAnchor="text" w:tblpXSpec="right" w:tblpY="1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0"/>
        <w:gridCol w:w="7995"/>
      </w:tblGrid>
      <w:tr w:rsidR="00520948" w:rsidRPr="00C863CA" w:rsidTr="00826148">
        <w:trPr>
          <w:trHeight w:val="387"/>
        </w:trPr>
        <w:tc>
          <w:tcPr>
            <w:tcW w:w="988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0948" w:rsidRPr="00C863CA" w:rsidRDefault="009F383E" w:rsidP="00826148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F)  </w:t>
            </w:r>
            <w:r w:rsidRPr="009F383E">
              <w:rPr>
                <w:b/>
                <w:bCs/>
              </w:rPr>
              <w:t xml:space="preserve">LESSON PLAN: </w:t>
            </w:r>
            <w:r w:rsidR="00520948" w:rsidRPr="009F383E">
              <w:rPr>
                <w:b/>
                <w:bCs/>
              </w:rPr>
              <w:t xml:space="preserve"> Reference</w:t>
            </w:r>
            <w:r w:rsidRPr="009F383E">
              <w:rPr>
                <w:b/>
                <w:bCs/>
              </w:rPr>
              <w:t>s,  Websites, Journals, Magazine and Book</w:t>
            </w:r>
          </w:p>
        </w:tc>
      </w:tr>
      <w:tr w:rsidR="00520948" w:rsidRPr="00C863CA" w:rsidTr="00826148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90" w:type="dxa"/>
          <w:trHeight w:val="100"/>
        </w:trPr>
        <w:tc>
          <w:tcPr>
            <w:tcW w:w="7995" w:type="dxa"/>
          </w:tcPr>
          <w:p w:rsidR="00520948" w:rsidRPr="00C863CA" w:rsidRDefault="00520948" w:rsidP="00826148">
            <w:pPr>
              <w:pStyle w:val="Default"/>
            </w:pPr>
          </w:p>
        </w:tc>
      </w:tr>
    </w:tbl>
    <w:p w:rsidR="00520948" w:rsidRDefault="00826148" w:rsidP="00D63DF5">
      <w:pPr>
        <w:pStyle w:val="NoSpacing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br w:type="textWrapping" w:clear="all"/>
      </w:r>
      <w:r w:rsidR="00520948" w:rsidRPr="00A91F6E">
        <w:rPr>
          <w:rFonts w:ascii="Times New Roman" w:hAnsi="Times New Roman"/>
          <w:bCs/>
          <w:color w:val="000000"/>
        </w:rPr>
        <w:t>1.</w:t>
      </w:r>
      <w:r w:rsidR="001B169D" w:rsidRPr="001B169D">
        <w:rPr>
          <w:rFonts w:ascii="Times New Roman" w:hAnsi="Times New Roman"/>
          <w:bCs/>
          <w:color w:val="000000"/>
        </w:rPr>
        <w:t xml:space="preserve"> Principles of Economics by N. Gregory </w:t>
      </w:r>
      <w:proofErr w:type="spellStart"/>
      <w:r w:rsidR="001B169D" w:rsidRPr="001B169D">
        <w:rPr>
          <w:rFonts w:ascii="Times New Roman" w:hAnsi="Times New Roman"/>
          <w:bCs/>
          <w:color w:val="000000"/>
        </w:rPr>
        <w:t>Mankiw</w:t>
      </w:r>
      <w:proofErr w:type="spellEnd"/>
      <w:r w:rsidR="001B169D" w:rsidRPr="001B169D">
        <w:rPr>
          <w:rFonts w:ascii="Times New Roman" w:hAnsi="Times New Roman"/>
          <w:bCs/>
          <w:color w:val="000000"/>
        </w:rPr>
        <w:t xml:space="preserve"> (Sep 29, 2008)</w:t>
      </w:r>
    </w:p>
    <w:p w:rsidR="001B169D" w:rsidRDefault="001B169D" w:rsidP="00D63DF5">
      <w:pPr>
        <w:pStyle w:val="NoSpacing"/>
        <w:rPr>
          <w:rFonts w:ascii="Times New Roman" w:hAnsi="Times New Roman"/>
          <w:bCs/>
          <w:color w:val="000000"/>
        </w:rPr>
      </w:pPr>
      <w:proofErr w:type="gramStart"/>
      <w:r>
        <w:rPr>
          <w:rFonts w:ascii="Times New Roman" w:hAnsi="Times New Roman"/>
          <w:bCs/>
          <w:color w:val="000000"/>
        </w:rPr>
        <w:t>2.</w:t>
      </w:r>
      <w:r w:rsidRPr="001B169D">
        <w:rPr>
          <w:rFonts w:ascii="Times New Roman" w:hAnsi="Times New Roman"/>
          <w:bCs/>
          <w:color w:val="000000"/>
        </w:rPr>
        <w:t>Taylor</w:t>
      </w:r>
      <w:proofErr w:type="gramEnd"/>
      <w:r w:rsidRPr="001B169D">
        <w:rPr>
          <w:rFonts w:ascii="Times New Roman" w:hAnsi="Times New Roman"/>
          <w:bCs/>
          <w:color w:val="000000"/>
        </w:rPr>
        <w:t xml:space="preserve"> Economics for Advanced High School Courses 4th Edition by john b. </w:t>
      </w:r>
      <w:proofErr w:type="spellStart"/>
      <w:r w:rsidRPr="001B169D">
        <w:rPr>
          <w:rFonts w:ascii="Times New Roman" w:hAnsi="Times New Roman"/>
          <w:bCs/>
          <w:color w:val="000000"/>
        </w:rPr>
        <w:t>taylor</w:t>
      </w:r>
      <w:proofErr w:type="spellEnd"/>
      <w:r w:rsidRPr="001B169D">
        <w:rPr>
          <w:rFonts w:ascii="Times New Roman" w:hAnsi="Times New Roman"/>
          <w:bCs/>
          <w:color w:val="000000"/>
        </w:rPr>
        <w:t xml:space="preserve"> (2004</w:t>
      </w:r>
      <w:r>
        <w:rPr>
          <w:rFonts w:ascii="Times New Roman" w:hAnsi="Times New Roman"/>
          <w:bCs/>
          <w:color w:val="000000"/>
        </w:rPr>
        <w:t>)</w:t>
      </w:r>
    </w:p>
    <w:p w:rsidR="001B169D" w:rsidRDefault="001B169D" w:rsidP="00D63DF5">
      <w:pPr>
        <w:pStyle w:val="NoSpacing"/>
        <w:rPr>
          <w:rFonts w:ascii="Times New Roman" w:hAnsi="Times New Roman"/>
          <w:bCs/>
          <w:color w:val="000000"/>
        </w:rPr>
      </w:pPr>
      <w:proofErr w:type="gramStart"/>
      <w:r>
        <w:rPr>
          <w:rFonts w:ascii="Times New Roman" w:hAnsi="Times New Roman"/>
          <w:bCs/>
          <w:color w:val="000000"/>
        </w:rPr>
        <w:t>3.</w:t>
      </w:r>
      <w:r w:rsidRPr="001B169D">
        <w:rPr>
          <w:rFonts w:ascii="Times New Roman" w:hAnsi="Times New Roman"/>
          <w:bCs/>
          <w:color w:val="000000"/>
        </w:rPr>
        <w:t>Economics</w:t>
      </w:r>
      <w:proofErr w:type="gramEnd"/>
      <w:r w:rsidRPr="001B169D">
        <w:rPr>
          <w:rFonts w:ascii="Times New Roman" w:hAnsi="Times New Roman"/>
          <w:bCs/>
          <w:color w:val="000000"/>
        </w:rPr>
        <w:t xml:space="preserve"> in One Lesson: The Shortest and Surest Way to Understand Basic Economics by Henry Hazlitt (Dec 14, 1988)</w:t>
      </w:r>
    </w:p>
    <w:p w:rsidR="001B169D" w:rsidRDefault="001B169D" w:rsidP="00D63DF5">
      <w:pPr>
        <w:pStyle w:val="NoSpacing"/>
        <w:rPr>
          <w:rFonts w:ascii="Times New Roman" w:hAnsi="Times New Roman"/>
          <w:bCs/>
          <w:color w:val="000000"/>
        </w:rPr>
      </w:pPr>
      <w:proofErr w:type="gramStart"/>
      <w:r>
        <w:rPr>
          <w:rFonts w:ascii="Times New Roman" w:hAnsi="Times New Roman"/>
          <w:bCs/>
          <w:color w:val="000000"/>
        </w:rPr>
        <w:t>4.</w:t>
      </w:r>
      <w:r w:rsidRPr="001B169D">
        <w:rPr>
          <w:rFonts w:ascii="Times New Roman" w:hAnsi="Times New Roman"/>
          <w:bCs/>
          <w:color w:val="000000"/>
        </w:rPr>
        <w:t>Basic</w:t>
      </w:r>
      <w:proofErr w:type="gramEnd"/>
      <w:r w:rsidRPr="001B169D">
        <w:rPr>
          <w:rFonts w:ascii="Times New Roman" w:hAnsi="Times New Roman"/>
          <w:bCs/>
          <w:color w:val="000000"/>
        </w:rPr>
        <w:t xml:space="preserve"> Economics: A Common Sense Guide to the Economy by Thomas Sowell (Dec 28, 2010)</w:t>
      </w:r>
    </w:p>
    <w:p w:rsidR="001B169D" w:rsidRDefault="001B169D" w:rsidP="00D63DF5">
      <w:pPr>
        <w:pStyle w:val="NoSpacing"/>
        <w:rPr>
          <w:rFonts w:ascii="Times New Roman" w:hAnsi="Times New Roman"/>
          <w:bCs/>
          <w:color w:val="000000"/>
        </w:rPr>
      </w:pPr>
      <w:proofErr w:type="gramStart"/>
      <w:r>
        <w:rPr>
          <w:rFonts w:ascii="Times New Roman" w:hAnsi="Times New Roman"/>
          <w:bCs/>
          <w:color w:val="000000"/>
        </w:rPr>
        <w:t>5.</w:t>
      </w:r>
      <w:r w:rsidRPr="001B169D">
        <w:rPr>
          <w:rFonts w:ascii="Times New Roman" w:hAnsi="Times New Roman"/>
          <w:bCs/>
          <w:color w:val="000000"/>
        </w:rPr>
        <w:t>The</w:t>
      </w:r>
      <w:proofErr w:type="gramEnd"/>
      <w:r w:rsidRPr="001B169D">
        <w:rPr>
          <w:rFonts w:ascii="Times New Roman" w:hAnsi="Times New Roman"/>
          <w:bCs/>
          <w:color w:val="000000"/>
        </w:rPr>
        <w:t xml:space="preserve"> Little Book of Economics: How the Economy Works in the Real World (Little Books. Big Profits) by Greg </w:t>
      </w:r>
      <w:proofErr w:type="spellStart"/>
      <w:r w:rsidRPr="001B169D">
        <w:rPr>
          <w:rFonts w:ascii="Times New Roman" w:hAnsi="Times New Roman"/>
          <w:bCs/>
          <w:color w:val="000000"/>
        </w:rPr>
        <w:t>Ip</w:t>
      </w:r>
      <w:proofErr w:type="spellEnd"/>
      <w:r w:rsidRPr="001B169D">
        <w:rPr>
          <w:rFonts w:ascii="Times New Roman" w:hAnsi="Times New Roman"/>
          <w:bCs/>
          <w:color w:val="000000"/>
        </w:rPr>
        <w:t xml:space="preserve"> (Jan 14, 2013)</w:t>
      </w:r>
    </w:p>
    <w:p w:rsidR="001B169D" w:rsidRDefault="001B169D" w:rsidP="00D63DF5">
      <w:pPr>
        <w:pStyle w:val="NoSpacing"/>
        <w:rPr>
          <w:rFonts w:ascii="Times New Roman" w:hAnsi="Times New Roman"/>
          <w:bCs/>
          <w:color w:val="000000"/>
        </w:rPr>
      </w:pPr>
      <w:proofErr w:type="gramStart"/>
      <w:r>
        <w:rPr>
          <w:rFonts w:ascii="Times New Roman" w:hAnsi="Times New Roman"/>
          <w:bCs/>
          <w:color w:val="000000"/>
        </w:rPr>
        <w:t>6.</w:t>
      </w:r>
      <w:r w:rsidRPr="001B169D">
        <w:rPr>
          <w:rFonts w:ascii="Times New Roman" w:hAnsi="Times New Roman"/>
          <w:bCs/>
          <w:color w:val="000000"/>
        </w:rPr>
        <w:t>Economics</w:t>
      </w:r>
      <w:proofErr w:type="gramEnd"/>
      <w:r w:rsidRPr="001B169D">
        <w:rPr>
          <w:rFonts w:ascii="Times New Roman" w:hAnsi="Times New Roman"/>
          <w:bCs/>
          <w:color w:val="000000"/>
        </w:rPr>
        <w:t xml:space="preserve">: A Self-Teaching Guide (Wiley Self-Teaching Guides) by Steve </w:t>
      </w:r>
      <w:proofErr w:type="spellStart"/>
      <w:r w:rsidRPr="001B169D">
        <w:rPr>
          <w:rFonts w:ascii="Times New Roman" w:hAnsi="Times New Roman"/>
          <w:bCs/>
          <w:color w:val="000000"/>
        </w:rPr>
        <w:t>Slavin</w:t>
      </w:r>
      <w:proofErr w:type="spellEnd"/>
      <w:r w:rsidRPr="001B169D">
        <w:rPr>
          <w:rFonts w:ascii="Times New Roman" w:hAnsi="Times New Roman"/>
          <w:bCs/>
          <w:color w:val="000000"/>
        </w:rPr>
        <w:t xml:space="preserve"> (Aug 5, 1999)</w:t>
      </w:r>
    </w:p>
    <w:p w:rsidR="00520948" w:rsidRDefault="00520948" w:rsidP="00324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</w:p>
    <w:p w:rsidR="00520948" w:rsidRDefault="00520948" w:rsidP="00324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  <w:r w:rsidRPr="001F144D">
        <w:rPr>
          <w:rFonts w:ascii="Times New Roman" w:hAnsi="Times New Roman"/>
          <w:b/>
          <w:color w:val="000000"/>
          <w:u w:val="single"/>
        </w:rPr>
        <w:t>H) Web Reference:</w:t>
      </w:r>
    </w:p>
    <w:p w:rsidR="00520948" w:rsidRDefault="00520948" w:rsidP="00324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</w:p>
    <w:p w:rsidR="00520948" w:rsidRDefault="00535D87" w:rsidP="001F144D">
      <w:pPr>
        <w:pStyle w:val="NoSpacing"/>
        <w:rPr>
          <w:rFonts w:ascii="Times New Roman" w:hAnsi="Times New Roman"/>
          <w:b/>
          <w:sz w:val="24"/>
          <w:szCs w:val="24"/>
        </w:rPr>
      </w:pPr>
      <w:hyperlink r:id="rId11" w:history="1">
        <w:r w:rsidR="001B169D" w:rsidRPr="00060C50">
          <w:rPr>
            <w:rStyle w:val="Hyperlink"/>
            <w:rFonts w:ascii="Times New Roman" w:hAnsi="Times New Roman"/>
            <w:b/>
            <w:sz w:val="24"/>
            <w:szCs w:val="24"/>
          </w:rPr>
          <w:t>http://www.newyorkfed.org/</w:t>
        </w:r>
      </w:hyperlink>
    </w:p>
    <w:p w:rsidR="001B169D" w:rsidRDefault="00535D87" w:rsidP="001F144D">
      <w:pPr>
        <w:pStyle w:val="NoSpacing"/>
        <w:rPr>
          <w:rFonts w:ascii="Times New Roman" w:hAnsi="Times New Roman"/>
          <w:b/>
          <w:sz w:val="24"/>
          <w:szCs w:val="24"/>
        </w:rPr>
      </w:pPr>
      <w:hyperlink r:id="rId12" w:history="1">
        <w:r w:rsidR="001B169D" w:rsidRPr="00060C50">
          <w:rPr>
            <w:rStyle w:val="Hyperlink"/>
            <w:rFonts w:ascii="Times New Roman" w:hAnsi="Times New Roman"/>
            <w:b/>
            <w:sz w:val="24"/>
            <w:szCs w:val="24"/>
          </w:rPr>
          <w:t>http://www.worldbank.org/</w:t>
        </w:r>
      </w:hyperlink>
    </w:p>
    <w:p w:rsidR="001B169D" w:rsidRDefault="00535D87" w:rsidP="001F144D">
      <w:pPr>
        <w:pStyle w:val="NoSpacing"/>
        <w:rPr>
          <w:rFonts w:ascii="Times New Roman" w:hAnsi="Times New Roman"/>
          <w:b/>
          <w:sz w:val="24"/>
          <w:szCs w:val="24"/>
        </w:rPr>
      </w:pPr>
      <w:hyperlink r:id="rId13" w:history="1">
        <w:r w:rsidR="001B169D" w:rsidRPr="00060C50">
          <w:rPr>
            <w:rStyle w:val="Hyperlink"/>
            <w:rFonts w:ascii="Times New Roman" w:hAnsi="Times New Roman"/>
            <w:b/>
            <w:sz w:val="24"/>
            <w:szCs w:val="24"/>
          </w:rPr>
          <w:t>http://www.fdic.gov/</w:t>
        </w:r>
      </w:hyperlink>
    </w:p>
    <w:p w:rsidR="001B169D" w:rsidRDefault="00535D87" w:rsidP="001F144D">
      <w:pPr>
        <w:pStyle w:val="NoSpacing"/>
        <w:rPr>
          <w:rFonts w:ascii="Times New Roman" w:hAnsi="Times New Roman"/>
          <w:b/>
          <w:sz w:val="24"/>
          <w:szCs w:val="24"/>
        </w:rPr>
      </w:pPr>
      <w:hyperlink r:id="rId14" w:history="1">
        <w:r w:rsidR="001B169D" w:rsidRPr="00060C50">
          <w:rPr>
            <w:rStyle w:val="Hyperlink"/>
            <w:rFonts w:ascii="Times New Roman" w:hAnsi="Times New Roman"/>
            <w:b/>
            <w:sz w:val="24"/>
            <w:szCs w:val="24"/>
          </w:rPr>
          <w:t>http://www.federalreserve.gov/</w:t>
        </w:r>
      </w:hyperlink>
    </w:p>
    <w:p w:rsidR="001B169D" w:rsidRDefault="00535D87" w:rsidP="001F144D">
      <w:pPr>
        <w:pStyle w:val="NoSpacing"/>
        <w:rPr>
          <w:rFonts w:ascii="Times New Roman" w:hAnsi="Times New Roman"/>
          <w:b/>
          <w:sz w:val="24"/>
          <w:szCs w:val="24"/>
        </w:rPr>
      </w:pPr>
      <w:hyperlink r:id="rId15" w:history="1">
        <w:r w:rsidR="001B169D" w:rsidRPr="00060C50">
          <w:rPr>
            <w:rStyle w:val="Hyperlink"/>
            <w:rFonts w:ascii="Times New Roman" w:hAnsi="Times New Roman"/>
            <w:b/>
            <w:sz w:val="24"/>
            <w:szCs w:val="24"/>
          </w:rPr>
          <w:t>http://stats.bls.gov/home.htm</w:t>
        </w:r>
      </w:hyperlink>
    </w:p>
    <w:p w:rsidR="001B169D" w:rsidRDefault="00535D87" w:rsidP="001F144D">
      <w:pPr>
        <w:pStyle w:val="NoSpacing"/>
        <w:rPr>
          <w:rFonts w:ascii="Times New Roman" w:hAnsi="Times New Roman"/>
          <w:b/>
          <w:sz w:val="24"/>
          <w:szCs w:val="24"/>
        </w:rPr>
      </w:pPr>
      <w:hyperlink r:id="rId16" w:history="1">
        <w:r w:rsidR="001B169D" w:rsidRPr="00060C50">
          <w:rPr>
            <w:rStyle w:val="Hyperlink"/>
            <w:rFonts w:ascii="Times New Roman" w:hAnsi="Times New Roman"/>
            <w:b/>
            <w:sz w:val="24"/>
            <w:szCs w:val="24"/>
          </w:rPr>
          <w:t>http://www.census.gov/</w:t>
        </w:r>
      </w:hyperlink>
    </w:p>
    <w:p w:rsidR="001B169D" w:rsidRDefault="00535D87" w:rsidP="001F144D">
      <w:pPr>
        <w:pStyle w:val="NoSpacing"/>
        <w:rPr>
          <w:rFonts w:ascii="Times New Roman" w:hAnsi="Times New Roman"/>
          <w:b/>
          <w:sz w:val="24"/>
          <w:szCs w:val="24"/>
        </w:rPr>
      </w:pPr>
      <w:hyperlink r:id="rId17" w:history="1">
        <w:r w:rsidR="001B169D" w:rsidRPr="00060C50">
          <w:rPr>
            <w:rStyle w:val="Hyperlink"/>
            <w:rFonts w:ascii="Times New Roman" w:hAnsi="Times New Roman"/>
            <w:b/>
            <w:sz w:val="24"/>
            <w:szCs w:val="24"/>
          </w:rPr>
          <w:t>http://www.commerce.gov/</w:t>
        </w:r>
      </w:hyperlink>
    </w:p>
    <w:p w:rsidR="001B169D" w:rsidRDefault="00535D87" w:rsidP="001F144D">
      <w:pPr>
        <w:pStyle w:val="NoSpacing"/>
        <w:rPr>
          <w:rFonts w:ascii="Times New Roman" w:hAnsi="Times New Roman"/>
          <w:b/>
          <w:sz w:val="24"/>
          <w:szCs w:val="24"/>
        </w:rPr>
      </w:pPr>
      <w:hyperlink r:id="rId18" w:history="1">
        <w:r w:rsidR="00AB6EBF" w:rsidRPr="00060C50">
          <w:rPr>
            <w:rStyle w:val="Hyperlink"/>
            <w:rFonts w:ascii="Times New Roman" w:hAnsi="Times New Roman"/>
            <w:b/>
            <w:sz w:val="24"/>
            <w:szCs w:val="24"/>
          </w:rPr>
          <w:t>http://ecedweb.unomaha.edu/</w:t>
        </w:r>
      </w:hyperlink>
    </w:p>
    <w:p w:rsidR="00AB6EBF" w:rsidRDefault="00535D87" w:rsidP="001F144D">
      <w:pPr>
        <w:pStyle w:val="NoSpacing"/>
        <w:rPr>
          <w:rFonts w:ascii="Times New Roman" w:hAnsi="Times New Roman"/>
          <w:b/>
          <w:sz w:val="24"/>
          <w:szCs w:val="24"/>
        </w:rPr>
      </w:pPr>
      <w:hyperlink r:id="rId19" w:history="1">
        <w:r w:rsidR="00AB6EBF" w:rsidRPr="00060C50">
          <w:rPr>
            <w:rStyle w:val="Hyperlink"/>
            <w:rFonts w:ascii="Times New Roman" w:hAnsi="Times New Roman"/>
            <w:b/>
            <w:sz w:val="24"/>
            <w:szCs w:val="24"/>
          </w:rPr>
          <w:t>http://www.morganstanley.com/views/gef/index.html</w:t>
        </w:r>
      </w:hyperlink>
    </w:p>
    <w:p w:rsidR="00AB6EBF" w:rsidRDefault="00535D87" w:rsidP="001F144D">
      <w:pPr>
        <w:pStyle w:val="NoSpacing"/>
        <w:rPr>
          <w:rFonts w:ascii="Times New Roman" w:hAnsi="Times New Roman"/>
          <w:b/>
          <w:sz w:val="24"/>
          <w:szCs w:val="24"/>
        </w:rPr>
      </w:pPr>
      <w:hyperlink r:id="rId20" w:history="1">
        <w:r w:rsidR="00AB6EBF" w:rsidRPr="00060C50">
          <w:rPr>
            <w:rStyle w:val="Hyperlink"/>
            <w:rFonts w:ascii="Times New Roman" w:hAnsi="Times New Roman"/>
            <w:b/>
            <w:sz w:val="24"/>
            <w:szCs w:val="24"/>
          </w:rPr>
          <w:t>http://www.epi.org/</w:t>
        </w:r>
      </w:hyperlink>
    </w:p>
    <w:p w:rsidR="00AB6EBF" w:rsidRDefault="00535D87" w:rsidP="001F144D">
      <w:pPr>
        <w:pStyle w:val="NoSpacing"/>
        <w:rPr>
          <w:rFonts w:ascii="Times New Roman" w:hAnsi="Times New Roman"/>
          <w:b/>
          <w:sz w:val="24"/>
          <w:szCs w:val="24"/>
        </w:rPr>
      </w:pPr>
      <w:hyperlink r:id="rId21" w:history="1">
        <w:r w:rsidR="00AB6EBF" w:rsidRPr="00060C50">
          <w:rPr>
            <w:rStyle w:val="Hyperlink"/>
            <w:rFonts w:ascii="Times New Roman" w:hAnsi="Times New Roman"/>
            <w:b/>
            <w:sz w:val="24"/>
            <w:szCs w:val="24"/>
          </w:rPr>
          <w:t>http://www2.sims.berkeley.edu/resources/infoecon/</w:t>
        </w:r>
      </w:hyperlink>
    </w:p>
    <w:p w:rsidR="00AB6EBF" w:rsidRDefault="00535D87" w:rsidP="001F144D">
      <w:pPr>
        <w:pStyle w:val="NoSpacing"/>
        <w:rPr>
          <w:rFonts w:ascii="Times New Roman" w:hAnsi="Times New Roman"/>
          <w:b/>
          <w:sz w:val="24"/>
          <w:szCs w:val="24"/>
        </w:rPr>
      </w:pPr>
      <w:hyperlink r:id="rId22" w:history="1">
        <w:r w:rsidR="00AB6EBF" w:rsidRPr="00060C50">
          <w:rPr>
            <w:rStyle w:val="Hyperlink"/>
            <w:rFonts w:ascii="Times New Roman" w:hAnsi="Times New Roman"/>
            <w:b/>
            <w:sz w:val="24"/>
            <w:szCs w:val="24"/>
          </w:rPr>
          <w:t>http://www.facstaff.bucknell.edu/jshackel/iaffe/</w:t>
        </w:r>
      </w:hyperlink>
    </w:p>
    <w:p w:rsidR="00AB6EBF" w:rsidRDefault="00535D87" w:rsidP="001F144D">
      <w:pPr>
        <w:pStyle w:val="NoSpacing"/>
        <w:rPr>
          <w:rFonts w:ascii="Times New Roman" w:hAnsi="Times New Roman"/>
          <w:b/>
          <w:sz w:val="24"/>
          <w:szCs w:val="24"/>
        </w:rPr>
      </w:pPr>
      <w:hyperlink r:id="rId23" w:history="1">
        <w:r w:rsidR="00AB6EBF" w:rsidRPr="00060C50">
          <w:rPr>
            <w:rStyle w:val="Hyperlink"/>
            <w:rFonts w:ascii="Times New Roman" w:hAnsi="Times New Roman"/>
            <w:b/>
            <w:sz w:val="24"/>
            <w:szCs w:val="24"/>
          </w:rPr>
          <w:t>http://www.aeaweb.org/committees/cswep/</w:t>
        </w:r>
      </w:hyperlink>
    </w:p>
    <w:p w:rsidR="00AB6EBF" w:rsidRDefault="00535D87" w:rsidP="001F144D">
      <w:pPr>
        <w:pStyle w:val="NoSpacing"/>
        <w:rPr>
          <w:rFonts w:ascii="Times New Roman" w:hAnsi="Times New Roman"/>
          <w:b/>
          <w:sz w:val="24"/>
          <w:szCs w:val="24"/>
        </w:rPr>
      </w:pPr>
      <w:hyperlink r:id="rId24" w:history="1">
        <w:r w:rsidR="00AB6EBF" w:rsidRPr="00060C50">
          <w:rPr>
            <w:rStyle w:val="Hyperlink"/>
            <w:rFonts w:ascii="Times New Roman" w:hAnsi="Times New Roman"/>
            <w:b/>
            <w:sz w:val="24"/>
            <w:szCs w:val="24"/>
          </w:rPr>
          <w:t>http://www.iie.com/</w:t>
        </w:r>
      </w:hyperlink>
    </w:p>
    <w:p w:rsidR="00AB6EBF" w:rsidRDefault="00535D87" w:rsidP="001F144D">
      <w:pPr>
        <w:pStyle w:val="NoSpacing"/>
        <w:rPr>
          <w:rFonts w:ascii="Times New Roman" w:hAnsi="Times New Roman"/>
          <w:b/>
          <w:sz w:val="24"/>
          <w:szCs w:val="24"/>
        </w:rPr>
      </w:pPr>
      <w:hyperlink r:id="rId25" w:history="1">
        <w:r w:rsidR="001102B7" w:rsidRPr="00060C50">
          <w:rPr>
            <w:rStyle w:val="Hyperlink"/>
            <w:rFonts w:ascii="Times New Roman" w:hAnsi="Times New Roman"/>
            <w:b/>
            <w:sz w:val="24"/>
            <w:szCs w:val="24"/>
          </w:rPr>
          <w:t>http://www.hks.harvard.edu/centers/cid</w:t>
        </w:r>
      </w:hyperlink>
    </w:p>
    <w:p w:rsidR="001102B7" w:rsidRDefault="00535D87" w:rsidP="001F144D">
      <w:pPr>
        <w:pStyle w:val="NoSpacing"/>
        <w:rPr>
          <w:rFonts w:ascii="Times New Roman" w:hAnsi="Times New Roman"/>
          <w:b/>
          <w:sz w:val="24"/>
          <w:szCs w:val="24"/>
        </w:rPr>
      </w:pPr>
      <w:hyperlink r:id="rId26" w:history="1">
        <w:r w:rsidR="001102B7" w:rsidRPr="00060C50">
          <w:rPr>
            <w:rStyle w:val="Hyperlink"/>
            <w:rFonts w:ascii="Times New Roman" w:hAnsi="Times New Roman"/>
            <w:b/>
            <w:sz w:val="24"/>
            <w:szCs w:val="24"/>
          </w:rPr>
          <w:t>http://www.iif.com/</w:t>
        </w:r>
      </w:hyperlink>
    </w:p>
    <w:p w:rsidR="001102B7" w:rsidRDefault="00535D87" w:rsidP="001F144D">
      <w:pPr>
        <w:pStyle w:val="NoSpacing"/>
      </w:pPr>
      <w:hyperlink r:id="rId27" w:history="1">
        <w:r w:rsidR="001102B7" w:rsidRPr="00060C50">
          <w:rPr>
            <w:rStyle w:val="Hyperlink"/>
            <w:rFonts w:ascii="Times New Roman" w:hAnsi="Times New Roman"/>
            <w:b/>
            <w:sz w:val="24"/>
            <w:szCs w:val="24"/>
          </w:rPr>
          <w:t>http://www.cepr.org/</w:t>
        </w:r>
      </w:hyperlink>
    </w:p>
    <w:p w:rsidR="009F383E" w:rsidRDefault="009F383E" w:rsidP="001F144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20948" w:rsidRPr="00FD1792" w:rsidRDefault="00520948" w:rsidP="00FD179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D3EC2">
        <w:rPr>
          <w:rFonts w:ascii="Times New Roman" w:hAnsi="Times New Roman"/>
          <w:b/>
          <w:sz w:val="24"/>
          <w:szCs w:val="24"/>
        </w:rPr>
        <w:t>I.</w:t>
      </w:r>
      <w:r w:rsidRPr="00FD1792">
        <w:rPr>
          <w:rFonts w:ascii="Times New Roman" w:hAnsi="Times New Roman"/>
          <w:b/>
          <w:sz w:val="24"/>
          <w:szCs w:val="24"/>
          <w:u w:val="single"/>
        </w:rPr>
        <w:t>Journals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1409B" w:rsidRDefault="0041409B" w:rsidP="00FD1792">
      <w:pPr>
        <w:pStyle w:val="NoSpacing"/>
        <w:rPr>
          <w:rFonts w:ascii="Times New Roman" w:hAnsi="Times New Roman"/>
          <w:sz w:val="24"/>
          <w:szCs w:val="24"/>
        </w:rPr>
      </w:pPr>
    </w:p>
    <w:p w:rsidR="00520948" w:rsidRDefault="0041409B" w:rsidP="00FD17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Journal in Economics</w:t>
      </w:r>
    </w:p>
    <w:p w:rsidR="0041409B" w:rsidRDefault="0041409B" w:rsidP="00FD1792">
      <w:pPr>
        <w:pStyle w:val="NoSpacing"/>
        <w:rPr>
          <w:rFonts w:ascii="Times New Roman" w:hAnsi="Times New Roman"/>
          <w:sz w:val="24"/>
          <w:szCs w:val="24"/>
        </w:rPr>
      </w:pPr>
    </w:p>
    <w:p w:rsidR="00520948" w:rsidRPr="006D3EC2" w:rsidRDefault="00520948" w:rsidP="00FD179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lastRenderedPageBreak/>
        <w:t>J.</w:t>
      </w:r>
      <w:r w:rsidRPr="006D3EC2">
        <w:rPr>
          <w:rFonts w:ascii="Times New Roman" w:hAnsi="Times New Roman"/>
          <w:b/>
          <w:sz w:val="24"/>
          <w:szCs w:val="24"/>
          <w:u w:val="single"/>
        </w:rPr>
        <w:t>Magazines</w:t>
      </w:r>
      <w:proofErr w:type="spellEnd"/>
      <w:r w:rsidRPr="006D3EC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20948" w:rsidRDefault="00520948" w:rsidP="00FD1792">
      <w:pPr>
        <w:pStyle w:val="NoSpacing"/>
        <w:rPr>
          <w:rFonts w:ascii="Times New Roman" w:hAnsi="Times New Roman"/>
          <w:sz w:val="24"/>
          <w:szCs w:val="24"/>
        </w:rPr>
      </w:pPr>
    </w:p>
    <w:p w:rsidR="0041409B" w:rsidRDefault="0041409B" w:rsidP="00FD17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Economics Magazine</w:t>
      </w:r>
    </w:p>
    <w:p w:rsidR="0041409B" w:rsidRDefault="0041409B" w:rsidP="00FD17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Economics Today</w:t>
      </w:r>
    </w:p>
    <w:p w:rsidR="00520948" w:rsidRDefault="00520948" w:rsidP="00946AF3">
      <w:pPr>
        <w:pStyle w:val="NoSpacing"/>
        <w:rPr>
          <w:rFonts w:ascii="Times New Roman" w:hAnsi="Times New Roman"/>
          <w:sz w:val="24"/>
          <w:szCs w:val="24"/>
        </w:rPr>
      </w:pPr>
    </w:p>
    <w:p w:rsidR="00520948" w:rsidRDefault="00520948" w:rsidP="00FD179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FB0E76">
        <w:rPr>
          <w:rFonts w:ascii="Times New Roman" w:hAnsi="Times New Roman"/>
          <w:b/>
          <w:sz w:val="24"/>
          <w:szCs w:val="24"/>
          <w:u w:val="single"/>
        </w:rPr>
        <w:t>K. Organization</w:t>
      </w:r>
      <w:r>
        <w:rPr>
          <w:rFonts w:ascii="Times New Roman" w:hAnsi="Times New Roman"/>
          <w:b/>
          <w:sz w:val="24"/>
          <w:szCs w:val="24"/>
          <w:u w:val="single"/>
        </w:rPr>
        <w:t>s</w:t>
      </w:r>
      <w:r w:rsidR="00826148">
        <w:rPr>
          <w:rFonts w:ascii="Times New Roman" w:hAnsi="Times New Roman"/>
          <w:b/>
          <w:sz w:val="24"/>
          <w:szCs w:val="24"/>
          <w:u w:val="single"/>
        </w:rPr>
        <w:t>, Television &amp; Cables</w:t>
      </w:r>
    </w:p>
    <w:p w:rsidR="00520948" w:rsidRPr="00FB0E76" w:rsidRDefault="00520948" w:rsidP="00FD179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1102B7" w:rsidRDefault="00AB6EBF" w:rsidP="007D7FC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International Associations of Feminist Economists</w:t>
      </w:r>
      <w:r w:rsidR="00826148">
        <w:rPr>
          <w:rFonts w:ascii="Times New Roman" w:hAnsi="Times New Roman"/>
          <w:sz w:val="24"/>
          <w:szCs w:val="24"/>
        </w:rPr>
        <w:t xml:space="preserve">, </w:t>
      </w:r>
      <w:r w:rsidR="009F383E">
        <w:rPr>
          <w:rFonts w:ascii="Times New Roman" w:hAnsi="Times New Roman"/>
          <w:sz w:val="24"/>
          <w:szCs w:val="24"/>
        </w:rPr>
        <w:t xml:space="preserve">American Economic </w:t>
      </w:r>
      <w:r>
        <w:rPr>
          <w:rFonts w:ascii="Times New Roman" w:hAnsi="Times New Roman"/>
          <w:sz w:val="24"/>
          <w:szCs w:val="24"/>
        </w:rPr>
        <w:t>Association</w:t>
      </w:r>
      <w:r w:rsidR="00826148">
        <w:rPr>
          <w:rFonts w:ascii="Times New Roman" w:hAnsi="Times New Roman"/>
          <w:sz w:val="24"/>
          <w:szCs w:val="24"/>
        </w:rPr>
        <w:t xml:space="preserve">, </w:t>
      </w:r>
      <w:r w:rsidR="00826148">
        <w:rPr>
          <w:rFonts w:ascii="Times New Roman" w:hAnsi="Times New Roman"/>
          <w:color w:val="000000"/>
        </w:rPr>
        <w:t>CNN Money, Wall Street Reports,</w:t>
      </w:r>
      <w:r w:rsidR="00826148" w:rsidRPr="009131B4">
        <w:rPr>
          <w:rFonts w:ascii="Times New Roman" w:hAnsi="Times New Roman"/>
          <w:i/>
        </w:rPr>
        <w:t xml:space="preserve"> </w:t>
      </w:r>
      <w:r w:rsidR="00826148" w:rsidRPr="009131B4">
        <w:rPr>
          <w:rStyle w:val="Emphasis"/>
          <w:rFonts w:ascii="Times New Roman" w:hAnsi="Times New Roman"/>
          <w:i w:val="0"/>
        </w:rPr>
        <w:t>Shark Tank</w:t>
      </w:r>
      <w:r w:rsidR="00826148" w:rsidRPr="009131B4">
        <w:rPr>
          <w:rFonts w:ascii="Times New Roman" w:hAnsi="Times New Roman"/>
          <w:i/>
        </w:rPr>
        <w:t xml:space="preserve">, CNBC’s </w:t>
      </w:r>
      <w:r w:rsidR="00826148" w:rsidRPr="009131B4">
        <w:rPr>
          <w:rStyle w:val="Emphasis"/>
          <w:rFonts w:ascii="Times New Roman" w:hAnsi="Times New Roman"/>
          <w:i w:val="0"/>
        </w:rPr>
        <w:t xml:space="preserve">The Profit, </w:t>
      </w:r>
      <w:r w:rsidR="00826148" w:rsidRPr="009131B4">
        <w:rPr>
          <w:rFonts w:ascii="Times New Roman" w:hAnsi="Times New Roman"/>
          <w:bCs/>
        </w:rPr>
        <w:t>Fox Business Network (FBN)</w:t>
      </w:r>
      <w:r w:rsidR="00826148">
        <w:rPr>
          <w:rFonts w:ascii="Times New Roman" w:hAnsi="Times New Roman"/>
          <w:bCs/>
        </w:rPr>
        <w:t>, PBS T.V.</w:t>
      </w:r>
    </w:p>
    <w:p w:rsidR="0041409B" w:rsidRDefault="0041409B" w:rsidP="007D7FC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CE070B" w:rsidRPr="007070E1" w:rsidRDefault="00CE070B" w:rsidP="00CE070B">
      <w:pPr>
        <w:rPr>
          <w:rFonts w:ascii="Times New Roman" w:hAnsi="Times New Roman"/>
          <w:b/>
          <w:sz w:val="24"/>
          <w:szCs w:val="24"/>
          <w:u w:val="single"/>
        </w:rPr>
      </w:pPr>
      <w:r w:rsidRPr="007070E1">
        <w:rPr>
          <w:rFonts w:ascii="Times New Roman" w:hAnsi="Times New Roman"/>
          <w:b/>
          <w:sz w:val="24"/>
          <w:szCs w:val="24"/>
        </w:rPr>
        <w:t>M.</w:t>
      </w:r>
      <w:r w:rsidRPr="007070E1">
        <w:rPr>
          <w:rFonts w:ascii="Times New Roman" w:hAnsi="Times New Roman"/>
          <w:b/>
          <w:sz w:val="24"/>
          <w:szCs w:val="24"/>
          <w:u w:val="single"/>
        </w:rPr>
        <w:t xml:space="preserve"> Comprehensive Reading Plan </w:t>
      </w:r>
    </w:p>
    <w:p w:rsidR="00CE070B" w:rsidRPr="007070E1" w:rsidRDefault="00CE070B" w:rsidP="00CE070B">
      <w:pPr>
        <w:pStyle w:val="NoSpacing"/>
        <w:rPr>
          <w:rFonts w:ascii="Times New Roman" w:hAnsi="Times New Roman"/>
          <w:sz w:val="24"/>
          <w:szCs w:val="24"/>
        </w:rPr>
      </w:pPr>
      <w:r w:rsidRPr="007070E1">
        <w:rPr>
          <w:rFonts w:ascii="Times New Roman" w:hAnsi="Times New Roman"/>
          <w:sz w:val="24"/>
          <w:szCs w:val="24"/>
        </w:rPr>
        <w:t>Students are required to read at least 1 book or their equivalent during each class</w:t>
      </w:r>
    </w:p>
    <w:p w:rsidR="00CE070B" w:rsidRPr="007070E1" w:rsidRDefault="00CE070B" w:rsidP="00CE070B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7070E1">
        <w:rPr>
          <w:rFonts w:ascii="Times New Roman" w:hAnsi="Times New Roman"/>
          <w:sz w:val="24"/>
          <w:szCs w:val="24"/>
        </w:rPr>
        <w:t>as</w:t>
      </w:r>
      <w:proofErr w:type="gramEnd"/>
      <w:r w:rsidRPr="007070E1">
        <w:rPr>
          <w:rFonts w:ascii="Times New Roman" w:hAnsi="Times New Roman"/>
          <w:sz w:val="24"/>
          <w:szCs w:val="24"/>
        </w:rPr>
        <w:t xml:space="preserve"> independent reading at-home. Students must also read for 30 minutes at home as part of their daily homework assignment in all subjects. Check your Class Reading Assignment at </w:t>
      </w:r>
      <w:hyperlink r:id="rId28" w:history="1">
        <w:r w:rsidRPr="007070E1">
          <w:rPr>
            <w:rStyle w:val="Hyperlink"/>
            <w:rFonts w:ascii="Times New Roman" w:hAnsi="Times New Roman"/>
            <w:sz w:val="24"/>
            <w:szCs w:val="24"/>
          </w:rPr>
          <w:t>www.USICAhs.org/CURRICULUM</w:t>
        </w:r>
      </w:hyperlink>
      <w:r w:rsidRPr="007070E1">
        <w:rPr>
          <w:rFonts w:ascii="Times New Roman" w:hAnsi="Times New Roman"/>
          <w:sz w:val="24"/>
          <w:szCs w:val="24"/>
        </w:rPr>
        <w:t xml:space="preserve">  and check free </w:t>
      </w:r>
      <w:proofErr w:type="spellStart"/>
      <w:r w:rsidRPr="007070E1">
        <w:rPr>
          <w:rFonts w:ascii="Times New Roman" w:hAnsi="Times New Roman"/>
          <w:sz w:val="24"/>
          <w:szCs w:val="24"/>
        </w:rPr>
        <w:t>ebooks</w:t>
      </w:r>
      <w:proofErr w:type="spellEnd"/>
      <w:r w:rsidRPr="007070E1">
        <w:rPr>
          <w:rFonts w:ascii="Times New Roman" w:hAnsi="Times New Roman"/>
          <w:sz w:val="24"/>
          <w:szCs w:val="24"/>
        </w:rPr>
        <w:t xml:space="preserve"> at </w:t>
      </w:r>
      <w:hyperlink r:id="rId29" w:history="1">
        <w:r w:rsidRPr="007070E1">
          <w:rPr>
            <w:rStyle w:val="Hyperlink"/>
            <w:rFonts w:ascii="Times New Roman" w:hAnsi="Times New Roman"/>
            <w:sz w:val="24"/>
            <w:szCs w:val="24"/>
          </w:rPr>
          <w:t>www.openlibrary.org</w:t>
        </w:r>
      </w:hyperlink>
      <w:r w:rsidRPr="007070E1">
        <w:rPr>
          <w:rFonts w:ascii="Times New Roman" w:hAnsi="Times New Roman"/>
          <w:sz w:val="24"/>
          <w:szCs w:val="24"/>
        </w:rPr>
        <w:t xml:space="preserve"> .</w:t>
      </w:r>
    </w:p>
    <w:p w:rsidR="002277A5" w:rsidRDefault="002277A5" w:rsidP="007D7FC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520948" w:rsidRPr="001102B7" w:rsidRDefault="002277A5" w:rsidP="007D7FC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Text </w:t>
      </w:r>
      <w:r w:rsidR="00520948" w:rsidRPr="007D7FCE">
        <w:rPr>
          <w:rFonts w:ascii="Times New Roman" w:hAnsi="Times New Roman"/>
          <w:b/>
          <w:sz w:val="24"/>
          <w:szCs w:val="24"/>
          <w:u w:val="single"/>
        </w:rPr>
        <w:t>Book Description</w:t>
      </w:r>
      <w:r w:rsidR="0052094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C01B6" w:rsidRDefault="001C01B6" w:rsidP="001C01B6">
      <w:pPr>
        <w:pStyle w:val="Default"/>
      </w:pPr>
    </w:p>
    <w:p w:rsidR="0079473A" w:rsidRDefault="0079473A" w:rsidP="001C01B6">
      <w:pPr>
        <w:pStyle w:val="Default"/>
      </w:pPr>
      <w:r w:rsidRPr="0079473A">
        <w:t xml:space="preserve">Publication Date: December 28, 2001 | ISBN-10: 0030646847 | ISBN-13: 978-0030646843 | </w:t>
      </w:r>
    </w:p>
    <w:p w:rsidR="0079473A" w:rsidRPr="009F383E" w:rsidRDefault="009F383E" w:rsidP="001C01B6">
      <w:pPr>
        <w:pStyle w:val="Default"/>
        <w:rPr>
          <w:b/>
          <w:u w:val="single"/>
        </w:rPr>
      </w:pPr>
      <w:r w:rsidRPr="009F383E">
        <w:rPr>
          <w:b/>
          <w:u w:val="single"/>
        </w:rPr>
        <w:t>BOOK:</w:t>
      </w:r>
    </w:p>
    <w:p w:rsidR="0079473A" w:rsidRDefault="0079473A" w:rsidP="001C01B6">
      <w:pPr>
        <w:pStyle w:val="Default"/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409825" cy="3328488"/>
            <wp:effectExtent l="19050" t="0" r="9525" b="0"/>
            <wp:docPr id="3" name="Picture 3" descr="http://ecx.images-amazon.com/images/I/51OsSvqSi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OsSvqSiYL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901" cy="333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948" w:rsidRDefault="00520948" w:rsidP="00C16381">
      <w:pPr>
        <w:pStyle w:val="Default"/>
      </w:pPr>
    </w:p>
    <w:p w:rsidR="002277A5" w:rsidRPr="00B07310" w:rsidRDefault="002277A5" w:rsidP="002277A5">
      <w:pPr>
        <w:shd w:val="clear" w:color="auto" w:fill="021535"/>
        <w:spacing w:after="0" w:line="15" w:lineRule="atLeast"/>
        <w:jc w:val="center"/>
        <w:rPr>
          <w:rFonts w:ascii="Times New Roman" w:eastAsia="Times New Roman" w:hAnsi="Times New Roman"/>
          <w:color w:val="000000"/>
          <w:sz w:val="2"/>
          <w:szCs w:val="2"/>
        </w:rPr>
      </w:pPr>
      <w:r w:rsidRPr="00B07310">
        <w:rPr>
          <w:rFonts w:ascii="Arial" w:eastAsia="Times New Roman" w:hAnsi="Arial" w:cs="Arial"/>
          <w:color w:val="FFFFFF"/>
          <w:sz w:val="18"/>
          <w:szCs w:val="18"/>
        </w:rPr>
        <w:t>U.S. International Christian Academy © 2013 </w:t>
      </w:r>
    </w:p>
    <w:p w:rsidR="002277A5" w:rsidRPr="00B07310" w:rsidRDefault="009F383E" w:rsidP="002277A5">
      <w:pPr>
        <w:shd w:val="clear" w:color="auto" w:fill="021535"/>
        <w:spacing w:after="0" w:line="15" w:lineRule="atLeast"/>
        <w:jc w:val="center"/>
        <w:rPr>
          <w:rFonts w:ascii="Times New Roman" w:eastAsia="Times New Roman" w:hAnsi="Times New Roman"/>
          <w:color w:val="000000"/>
          <w:sz w:val="2"/>
          <w:szCs w:val="2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Revised on January 6, </w:t>
      </w:r>
      <w:proofErr w:type="gramStart"/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2020 </w:t>
      </w:r>
      <w:r w:rsidR="002277A5" w:rsidRPr="00B07310"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 USICA</w:t>
      </w:r>
      <w:proofErr w:type="gramEnd"/>
      <w:r w:rsidR="002277A5" w:rsidRPr="00B07310"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 Copyright</w:t>
      </w:r>
    </w:p>
    <w:p w:rsidR="002277A5" w:rsidRDefault="002277A5" w:rsidP="00C16381">
      <w:pPr>
        <w:pStyle w:val="Default"/>
      </w:pPr>
    </w:p>
    <w:sectPr w:rsidR="002277A5" w:rsidSect="006F699D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1B4" w:rsidRDefault="009131B4" w:rsidP="00D551ED">
      <w:pPr>
        <w:spacing w:after="0" w:line="240" w:lineRule="auto"/>
      </w:pPr>
      <w:r>
        <w:separator/>
      </w:r>
    </w:p>
  </w:endnote>
  <w:endnote w:type="continuationSeparator" w:id="1">
    <w:p w:rsidR="009131B4" w:rsidRDefault="009131B4" w:rsidP="00D5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7D" w:rsidRDefault="00387A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B4" w:rsidRDefault="00535D87">
    <w:pPr>
      <w:pStyle w:val="Footer"/>
      <w:pBdr>
        <w:top w:val="single" w:sz="4" w:space="1" w:color="D9D9D9"/>
      </w:pBdr>
      <w:rPr>
        <w:b/>
        <w:bCs/>
      </w:rPr>
    </w:pPr>
    <w:r w:rsidRPr="00535D87">
      <w:fldChar w:fldCharType="begin"/>
    </w:r>
    <w:r w:rsidR="009131B4">
      <w:instrText xml:space="preserve"> PAGE   \* MERGEFORMAT </w:instrText>
    </w:r>
    <w:r w:rsidRPr="00535D87">
      <w:fldChar w:fldCharType="separate"/>
    </w:r>
    <w:r w:rsidR="00387A7D" w:rsidRPr="00387A7D">
      <w:rPr>
        <w:b/>
        <w:bCs/>
        <w:noProof/>
      </w:rPr>
      <w:t>3</w:t>
    </w:r>
    <w:r>
      <w:rPr>
        <w:b/>
        <w:bCs/>
        <w:noProof/>
      </w:rPr>
      <w:fldChar w:fldCharType="end"/>
    </w:r>
    <w:r w:rsidR="009131B4">
      <w:rPr>
        <w:b/>
        <w:bCs/>
      </w:rPr>
      <w:t xml:space="preserve"> | </w:t>
    </w:r>
    <w:r w:rsidR="009131B4">
      <w:rPr>
        <w:color w:val="808080"/>
        <w:spacing w:val="60"/>
      </w:rPr>
      <w:t>Page</w:t>
    </w:r>
  </w:p>
  <w:p w:rsidR="009131B4" w:rsidRDefault="009131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7D" w:rsidRDefault="00387A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1B4" w:rsidRDefault="009131B4" w:rsidP="00D551ED">
      <w:pPr>
        <w:spacing w:after="0" w:line="240" w:lineRule="auto"/>
      </w:pPr>
      <w:r>
        <w:separator/>
      </w:r>
    </w:p>
  </w:footnote>
  <w:footnote w:type="continuationSeparator" w:id="1">
    <w:p w:rsidR="009131B4" w:rsidRDefault="009131B4" w:rsidP="00D5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7D" w:rsidRDefault="00387A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B4" w:rsidRDefault="00535D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3155791" o:spid="_x0000_s2049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SIC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7D" w:rsidRDefault="00387A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EC6"/>
    <w:multiLevelType w:val="hybridMultilevel"/>
    <w:tmpl w:val="61B4B3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F3D93"/>
    <w:multiLevelType w:val="hybridMultilevel"/>
    <w:tmpl w:val="375AF2C4"/>
    <w:lvl w:ilvl="0" w:tplc="9B22F9A8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011A9"/>
    <w:multiLevelType w:val="hybridMultilevel"/>
    <w:tmpl w:val="5794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E0FE8"/>
    <w:multiLevelType w:val="hybridMultilevel"/>
    <w:tmpl w:val="DA5ED3EA"/>
    <w:lvl w:ilvl="0" w:tplc="4984B5A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EC643C"/>
    <w:multiLevelType w:val="hybridMultilevel"/>
    <w:tmpl w:val="9DE872F0"/>
    <w:lvl w:ilvl="0" w:tplc="C7164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E33F1B"/>
    <w:multiLevelType w:val="hybridMultilevel"/>
    <w:tmpl w:val="B98C9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E96772"/>
    <w:multiLevelType w:val="hybridMultilevel"/>
    <w:tmpl w:val="4E2EC052"/>
    <w:lvl w:ilvl="0" w:tplc="0BA65A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31EFB"/>
    <w:rsid w:val="000211FF"/>
    <w:rsid w:val="00026577"/>
    <w:rsid w:val="000414E9"/>
    <w:rsid w:val="00043169"/>
    <w:rsid w:val="00051E36"/>
    <w:rsid w:val="00063897"/>
    <w:rsid w:val="00087A4E"/>
    <w:rsid w:val="000914D8"/>
    <w:rsid w:val="000D5A53"/>
    <w:rsid w:val="001049D4"/>
    <w:rsid w:val="001102B7"/>
    <w:rsid w:val="001201F5"/>
    <w:rsid w:val="00142A74"/>
    <w:rsid w:val="001509D3"/>
    <w:rsid w:val="00166B7F"/>
    <w:rsid w:val="00167DFF"/>
    <w:rsid w:val="00181FE3"/>
    <w:rsid w:val="00187FDF"/>
    <w:rsid w:val="0019439A"/>
    <w:rsid w:val="001B169D"/>
    <w:rsid w:val="001C01B6"/>
    <w:rsid w:val="001C4253"/>
    <w:rsid w:val="001F144D"/>
    <w:rsid w:val="00204D6F"/>
    <w:rsid w:val="002204F6"/>
    <w:rsid w:val="002277A5"/>
    <w:rsid w:val="002777FD"/>
    <w:rsid w:val="00292959"/>
    <w:rsid w:val="00292D94"/>
    <w:rsid w:val="002A5861"/>
    <w:rsid w:val="002F66F1"/>
    <w:rsid w:val="00306C08"/>
    <w:rsid w:val="0032498D"/>
    <w:rsid w:val="0033157D"/>
    <w:rsid w:val="00387A7D"/>
    <w:rsid w:val="003D262B"/>
    <w:rsid w:val="003F1C90"/>
    <w:rsid w:val="004000C3"/>
    <w:rsid w:val="00404D52"/>
    <w:rsid w:val="0041409B"/>
    <w:rsid w:val="004269F1"/>
    <w:rsid w:val="00436B95"/>
    <w:rsid w:val="00476AE5"/>
    <w:rsid w:val="004779D0"/>
    <w:rsid w:val="004B0A27"/>
    <w:rsid w:val="004C24DA"/>
    <w:rsid w:val="00520948"/>
    <w:rsid w:val="00535D87"/>
    <w:rsid w:val="0054727B"/>
    <w:rsid w:val="00547D16"/>
    <w:rsid w:val="00550823"/>
    <w:rsid w:val="00551E22"/>
    <w:rsid w:val="00591B0D"/>
    <w:rsid w:val="005955A6"/>
    <w:rsid w:val="005B5F58"/>
    <w:rsid w:val="005C23AE"/>
    <w:rsid w:val="005E02F9"/>
    <w:rsid w:val="00612218"/>
    <w:rsid w:val="006455C3"/>
    <w:rsid w:val="006811E7"/>
    <w:rsid w:val="006C0B6D"/>
    <w:rsid w:val="006C208C"/>
    <w:rsid w:val="006D3EC2"/>
    <w:rsid w:val="006E28C7"/>
    <w:rsid w:val="006E4A86"/>
    <w:rsid w:val="006F699D"/>
    <w:rsid w:val="00714ABD"/>
    <w:rsid w:val="00731EFB"/>
    <w:rsid w:val="00746B69"/>
    <w:rsid w:val="00750DEB"/>
    <w:rsid w:val="007740C8"/>
    <w:rsid w:val="00785266"/>
    <w:rsid w:val="0079473A"/>
    <w:rsid w:val="007A500A"/>
    <w:rsid w:val="007D7FCE"/>
    <w:rsid w:val="00801B78"/>
    <w:rsid w:val="00826148"/>
    <w:rsid w:val="00834CA7"/>
    <w:rsid w:val="008458CF"/>
    <w:rsid w:val="008475FE"/>
    <w:rsid w:val="008505A5"/>
    <w:rsid w:val="008C00FA"/>
    <w:rsid w:val="008C49AB"/>
    <w:rsid w:val="008D37CE"/>
    <w:rsid w:val="009131B4"/>
    <w:rsid w:val="0091347A"/>
    <w:rsid w:val="00936600"/>
    <w:rsid w:val="00946AF3"/>
    <w:rsid w:val="00957309"/>
    <w:rsid w:val="0096452F"/>
    <w:rsid w:val="009B78D9"/>
    <w:rsid w:val="009C0156"/>
    <w:rsid w:val="009C03A3"/>
    <w:rsid w:val="009F383E"/>
    <w:rsid w:val="00A144B4"/>
    <w:rsid w:val="00A20A58"/>
    <w:rsid w:val="00A70D97"/>
    <w:rsid w:val="00A864C0"/>
    <w:rsid w:val="00A90052"/>
    <w:rsid w:val="00A91F6E"/>
    <w:rsid w:val="00AB6EBF"/>
    <w:rsid w:val="00B06E7F"/>
    <w:rsid w:val="00B441FB"/>
    <w:rsid w:val="00B543DE"/>
    <w:rsid w:val="00B65021"/>
    <w:rsid w:val="00B73416"/>
    <w:rsid w:val="00B9712E"/>
    <w:rsid w:val="00BA2B2B"/>
    <w:rsid w:val="00BA3F51"/>
    <w:rsid w:val="00BD5DC0"/>
    <w:rsid w:val="00BF0CD5"/>
    <w:rsid w:val="00BF1241"/>
    <w:rsid w:val="00C00FE7"/>
    <w:rsid w:val="00C019F1"/>
    <w:rsid w:val="00C114FF"/>
    <w:rsid w:val="00C12F59"/>
    <w:rsid w:val="00C13664"/>
    <w:rsid w:val="00C16381"/>
    <w:rsid w:val="00C334F4"/>
    <w:rsid w:val="00C36B91"/>
    <w:rsid w:val="00C412EE"/>
    <w:rsid w:val="00C64A0C"/>
    <w:rsid w:val="00C6528B"/>
    <w:rsid w:val="00C737D9"/>
    <w:rsid w:val="00C863CA"/>
    <w:rsid w:val="00CA30EC"/>
    <w:rsid w:val="00CB3F77"/>
    <w:rsid w:val="00CC3415"/>
    <w:rsid w:val="00CD0963"/>
    <w:rsid w:val="00CE070B"/>
    <w:rsid w:val="00CE19CA"/>
    <w:rsid w:val="00D123C8"/>
    <w:rsid w:val="00D23AC9"/>
    <w:rsid w:val="00D2592E"/>
    <w:rsid w:val="00D4253F"/>
    <w:rsid w:val="00D551ED"/>
    <w:rsid w:val="00D63DF5"/>
    <w:rsid w:val="00D77FBC"/>
    <w:rsid w:val="00DC0F20"/>
    <w:rsid w:val="00DC4963"/>
    <w:rsid w:val="00DC73E6"/>
    <w:rsid w:val="00E122B4"/>
    <w:rsid w:val="00E91CE6"/>
    <w:rsid w:val="00E92EFA"/>
    <w:rsid w:val="00EB7907"/>
    <w:rsid w:val="00ED6EDB"/>
    <w:rsid w:val="00EF2FFF"/>
    <w:rsid w:val="00EF4B90"/>
    <w:rsid w:val="00F0261A"/>
    <w:rsid w:val="00F44F4B"/>
    <w:rsid w:val="00F4604B"/>
    <w:rsid w:val="00F73DD9"/>
    <w:rsid w:val="00F83F33"/>
    <w:rsid w:val="00FB0E76"/>
    <w:rsid w:val="00FD1792"/>
    <w:rsid w:val="00FE22C2"/>
    <w:rsid w:val="00FF4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9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458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58CF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731E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C42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498D"/>
    <w:pPr>
      <w:ind w:left="720"/>
    </w:pPr>
  </w:style>
  <w:style w:type="paragraph" w:styleId="Header">
    <w:name w:val="header"/>
    <w:basedOn w:val="Normal"/>
    <w:link w:val="HeaderChar"/>
    <w:uiPriority w:val="99"/>
    <w:rsid w:val="00D55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1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5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1ED"/>
    <w:rPr>
      <w:rFonts w:cs="Times New Roman"/>
    </w:rPr>
  </w:style>
  <w:style w:type="paragraph" w:styleId="NoSpacing">
    <w:name w:val="No Spacing"/>
    <w:uiPriority w:val="1"/>
    <w:qFormat/>
    <w:rsid w:val="004C24DA"/>
  </w:style>
  <w:style w:type="character" w:styleId="Hyperlink">
    <w:name w:val="Hyperlink"/>
    <w:basedOn w:val="DefaultParagraphFont"/>
    <w:uiPriority w:val="99"/>
    <w:rsid w:val="004C24D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131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540514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405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4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4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40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40536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40516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40520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40527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40528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405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40511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4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405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5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405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4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4050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40512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CAhs.org" TargetMode="External"/><Relationship Id="rId13" Type="http://schemas.openxmlformats.org/officeDocument/2006/relationships/hyperlink" Target="http://www.fdic.gov/" TargetMode="External"/><Relationship Id="rId18" Type="http://schemas.openxmlformats.org/officeDocument/2006/relationships/hyperlink" Target="http://ecedweb.unomaha.edu/" TargetMode="External"/><Relationship Id="rId26" Type="http://schemas.openxmlformats.org/officeDocument/2006/relationships/hyperlink" Target="http://www.iif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2.sims.berkeley.edu/resources/infoecon/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www.worldbank.org/" TargetMode="External"/><Relationship Id="rId17" Type="http://schemas.openxmlformats.org/officeDocument/2006/relationships/hyperlink" Target="http://www.commerce.gov/" TargetMode="External"/><Relationship Id="rId25" Type="http://schemas.openxmlformats.org/officeDocument/2006/relationships/hyperlink" Target="http://www.hks.harvard.edu/centers/cid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ensus.gov/" TargetMode="External"/><Relationship Id="rId20" Type="http://schemas.openxmlformats.org/officeDocument/2006/relationships/hyperlink" Target="http://www.epi.org/" TargetMode="External"/><Relationship Id="rId29" Type="http://schemas.openxmlformats.org/officeDocument/2006/relationships/hyperlink" Target="http://www.openlibrary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yorkfed.org/" TargetMode="External"/><Relationship Id="rId24" Type="http://schemas.openxmlformats.org/officeDocument/2006/relationships/hyperlink" Target="http://www.iie.com/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tats.bls.gov/home.htm" TargetMode="External"/><Relationship Id="rId23" Type="http://schemas.openxmlformats.org/officeDocument/2006/relationships/hyperlink" Target="http://www.aeaweb.org/committees/cswep/" TargetMode="External"/><Relationship Id="rId28" Type="http://schemas.openxmlformats.org/officeDocument/2006/relationships/hyperlink" Target="http://www.USICAhs.org/CURRICULUM" TargetMode="External"/><Relationship Id="rId36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yperlink" Target="http://www.morganstanley.com/views/gef/index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USICAhs.org" TargetMode="External"/><Relationship Id="rId14" Type="http://schemas.openxmlformats.org/officeDocument/2006/relationships/hyperlink" Target="http://www.federalreserve.gov/" TargetMode="External"/><Relationship Id="rId22" Type="http://schemas.openxmlformats.org/officeDocument/2006/relationships/hyperlink" Target="http://www.facstaff.bucknell.edu/jshackel/iaffe/" TargetMode="External"/><Relationship Id="rId27" Type="http://schemas.openxmlformats.org/officeDocument/2006/relationships/hyperlink" Target="http://www.cepr.org/" TargetMode="External"/><Relationship Id="rId30" Type="http://schemas.openxmlformats.org/officeDocument/2006/relationships/image" Target="media/image3.jpe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678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Toshiba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J Alfonso</dc:creator>
  <cp:lastModifiedBy>Ricardo</cp:lastModifiedBy>
  <cp:revision>3</cp:revision>
  <cp:lastPrinted>2013-09-23T14:35:00Z</cp:lastPrinted>
  <dcterms:created xsi:type="dcterms:W3CDTF">2019-12-26T13:33:00Z</dcterms:created>
  <dcterms:modified xsi:type="dcterms:W3CDTF">2019-12-29T17:12:00Z</dcterms:modified>
</cp:coreProperties>
</file>